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5569A" w14:textId="4C72426C" w:rsidR="00E871DB" w:rsidRDefault="00E64688">
      <w:r>
        <w:rPr>
          <w:noProof/>
        </w:rPr>
        <w:drawing>
          <wp:inline distT="0" distB="0" distL="0" distR="0" wp14:anchorId="566B09AB" wp14:editId="5B9C4CBF">
            <wp:extent cx="3609975" cy="781050"/>
            <wp:effectExtent l="0" t="0" r="9525" b="0"/>
            <wp:docPr id="1" name="Picture 2" descr="A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blue text on a white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A3DCD" w14:textId="77777777" w:rsidR="008A196D" w:rsidRDefault="008A196D"/>
    <w:p w14:paraId="701F9C83" w14:textId="77777777" w:rsidR="008A196D" w:rsidRDefault="008A196D"/>
    <w:p w14:paraId="0E59D3FC" w14:textId="77777777" w:rsidR="008A196D" w:rsidRDefault="008A196D"/>
    <w:p w14:paraId="7A695439" w14:textId="3377196F" w:rsidR="008A196D" w:rsidRDefault="008A196D"/>
    <w:p w14:paraId="0D9A2A93" w14:textId="77777777" w:rsidR="008A196D" w:rsidRDefault="008A196D"/>
    <w:p w14:paraId="7601980D" w14:textId="77777777" w:rsidR="008A196D" w:rsidRDefault="008A196D"/>
    <w:p w14:paraId="61BDF1F7" w14:textId="77777777" w:rsidR="008A196D" w:rsidRDefault="008A196D"/>
    <w:p w14:paraId="301C5B2A" w14:textId="77777777" w:rsidR="008A196D" w:rsidRDefault="008A196D"/>
    <w:p w14:paraId="5E46CAAE" w14:textId="77777777" w:rsidR="008A196D" w:rsidRDefault="008A196D"/>
    <w:p w14:paraId="42982389" w14:textId="54D2E6AD" w:rsidR="008A196D" w:rsidRPr="008A196D" w:rsidRDefault="008A196D" w:rsidP="008A196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A196D">
        <w:rPr>
          <w:rFonts w:ascii="Arial" w:hAnsi="Arial" w:cs="Arial"/>
          <w:b/>
          <w:bCs/>
          <w:sz w:val="32"/>
          <w:szCs w:val="32"/>
        </w:rPr>
        <w:t>OBRAZLOŽENJE</w:t>
      </w:r>
      <w:r w:rsidR="00F02EBD">
        <w:rPr>
          <w:rFonts w:ascii="Arial" w:hAnsi="Arial" w:cs="Arial"/>
          <w:b/>
          <w:bCs/>
          <w:sz w:val="32"/>
          <w:szCs w:val="32"/>
        </w:rPr>
        <w:t xml:space="preserve"> </w:t>
      </w:r>
      <w:r w:rsidRPr="008A196D">
        <w:rPr>
          <w:rFonts w:ascii="Arial" w:hAnsi="Arial" w:cs="Arial"/>
          <w:b/>
          <w:bCs/>
          <w:sz w:val="32"/>
          <w:szCs w:val="32"/>
        </w:rPr>
        <w:t xml:space="preserve"> IZVJEŠTAJA O IZVRŠENJU FINANCIJSKOG PLANA</w:t>
      </w:r>
    </w:p>
    <w:p w14:paraId="66182272" w14:textId="77E227E3" w:rsidR="008A196D" w:rsidRPr="008A196D" w:rsidRDefault="008A196D" w:rsidP="008A196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A196D">
        <w:rPr>
          <w:rFonts w:ascii="Arial" w:hAnsi="Arial" w:cs="Arial"/>
          <w:b/>
          <w:bCs/>
          <w:sz w:val="32"/>
          <w:szCs w:val="32"/>
        </w:rPr>
        <w:t>POLIKLINIKE ZA ZAŠTITU DJECE I MLADIH GRADA ZAGREBA ZA</w:t>
      </w:r>
    </w:p>
    <w:p w14:paraId="58DB21EA" w14:textId="32CDD1CB" w:rsidR="008A196D" w:rsidRPr="008A196D" w:rsidRDefault="008A196D" w:rsidP="008A196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A196D">
        <w:rPr>
          <w:rFonts w:ascii="Arial" w:hAnsi="Arial" w:cs="Arial"/>
          <w:b/>
          <w:bCs/>
          <w:sz w:val="32"/>
          <w:szCs w:val="32"/>
        </w:rPr>
        <w:t>RAZDOBLJE I.-</w:t>
      </w:r>
      <w:r w:rsidR="00F02EBD">
        <w:rPr>
          <w:rFonts w:ascii="Arial" w:hAnsi="Arial" w:cs="Arial"/>
          <w:b/>
          <w:bCs/>
          <w:sz w:val="32"/>
          <w:szCs w:val="32"/>
        </w:rPr>
        <w:t>XII</w:t>
      </w:r>
      <w:r w:rsidRPr="008A196D">
        <w:rPr>
          <w:rFonts w:ascii="Arial" w:hAnsi="Arial" w:cs="Arial"/>
          <w:b/>
          <w:bCs/>
          <w:sz w:val="32"/>
          <w:szCs w:val="32"/>
        </w:rPr>
        <w:t>. 2025. godine</w:t>
      </w:r>
    </w:p>
    <w:p w14:paraId="2DC04EA4" w14:textId="77777777" w:rsidR="008A196D" w:rsidRDefault="008A196D"/>
    <w:p w14:paraId="1AAAF1BF" w14:textId="77777777" w:rsidR="008A196D" w:rsidRDefault="008A196D"/>
    <w:p w14:paraId="50D8790F" w14:textId="77777777" w:rsidR="008A196D" w:rsidRDefault="008A196D"/>
    <w:p w14:paraId="42CC1991" w14:textId="77777777" w:rsidR="008A196D" w:rsidRDefault="008A196D"/>
    <w:p w14:paraId="61E3ED09" w14:textId="77777777" w:rsidR="008A196D" w:rsidRDefault="008A196D"/>
    <w:p w14:paraId="01E746C2" w14:textId="77777777" w:rsidR="008A196D" w:rsidRDefault="008A196D"/>
    <w:p w14:paraId="24BA6D24" w14:textId="77777777" w:rsidR="008A196D" w:rsidRDefault="008A196D"/>
    <w:p w14:paraId="7002D961" w14:textId="77777777" w:rsidR="008A196D" w:rsidRDefault="008A196D"/>
    <w:p w14:paraId="7C3F59BB" w14:textId="77777777" w:rsidR="008A196D" w:rsidRDefault="008A196D"/>
    <w:p w14:paraId="480A4E26" w14:textId="77777777" w:rsidR="008A196D" w:rsidRDefault="008A196D"/>
    <w:p w14:paraId="1202C828" w14:textId="77777777" w:rsidR="008A196D" w:rsidRDefault="008A196D"/>
    <w:p w14:paraId="21402EB8" w14:textId="20D65B3C" w:rsidR="008A196D" w:rsidRDefault="008A19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U Zagrebu, </w:t>
      </w:r>
      <w:r w:rsidR="00EA730E">
        <w:rPr>
          <w:rFonts w:ascii="Arial" w:hAnsi="Arial" w:cs="Arial"/>
        </w:rPr>
        <w:t>20</w:t>
      </w:r>
      <w:r>
        <w:rPr>
          <w:rFonts w:ascii="Arial" w:hAnsi="Arial" w:cs="Arial"/>
        </w:rPr>
        <w:t>.</w:t>
      </w:r>
      <w:r w:rsidR="00EA730E">
        <w:rPr>
          <w:rFonts w:ascii="Arial" w:hAnsi="Arial" w:cs="Arial"/>
        </w:rPr>
        <w:t>2</w:t>
      </w:r>
      <w:r>
        <w:rPr>
          <w:rFonts w:ascii="Arial" w:hAnsi="Arial" w:cs="Arial"/>
        </w:rPr>
        <w:t>.202</w:t>
      </w:r>
      <w:r w:rsidR="00EA730E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5F0F7238" w14:textId="77777777" w:rsidR="008A196D" w:rsidRDefault="008A196D">
      <w:pPr>
        <w:rPr>
          <w:rFonts w:ascii="Arial" w:hAnsi="Arial" w:cs="Arial"/>
        </w:rPr>
      </w:pPr>
    </w:p>
    <w:p w14:paraId="336EEC0C" w14:textId="77777777" w:rsidR="008A196D" w:rsidRDefault="008A196D">
      <w:pPr>
        <w:rPr>
          <w:rFonts w:ascii="Arial" w:hAnsi="Arial" w:cs="Arial"/>
        </w:rPr>
      </w:pPr>
    </w:p>
    <w:p w14:paraId="7355F31D" w14:textId="77777777" w:rsidR="008A196D" w:rsidRDefault="008A196D">
      <w:pPr>
        <w:rPr>
          <w:rFonts w:ascii="Arial" w:hAnsi="Arial" w:cs="Arial"/>
        </w:rPr>
      </w:pPr>
    </w:p>
    <w:p w14:paraId="535D67EC" w14:textId="77777777" w:rsidR="008A196D" w:rsidRDefault="008A196D">
      <w:pPr>
        <w:rPr>
          <w:rFonts w:ascii="Arial" w:hAnsi="Arial" w:cs="Arial"/>
        </w:rPr>
      </w:pPr>
    </w:p>
    <w:p w14:paraId="69A42B5E" w14:textId="77777777" w:rsidR="008A196D" w:rsidRDefault="008A196D">
      <w:pPr>
        <w:rPr>
          <w:rFonts w:ascii="Arial" w:hAnsi="Arial" w:cs="Arial"/>
        </w:rPr>
      </w:pPr>
    </w:p>
    <w:p w14:paraId="33E86EB9" w14:textId="253829EF" w:rsidR="008A196D" w:rsidRPr="006F2E38" w:rsidRDefault="006F2E38" w:rsidP="008A196D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</w:rPr>
      </w:pPr>
      <w:r w:rsidRPr="006F2E38">
        <w:rPr>
          <w:rFonts w:cstheme="minorHAnsi"/>
          <w:b/>
          <w:bCs/>
          <w:sz w:val="24"/>
          <w:szCs w:val="24"/>
        </w:rPr>
        <w:t>OBRAZLOŽENJE OPĆEG DIJELA IZVJEŠTAJA O IZVRŠENJU FINANCIJSKOG PLANA</w:t>
      </w:r>
    </w:p>
    <w:p w14:paraId="6F520CB7" w14:textId="77777777" w:rsidR="006F2E38" w:rsidRPr="006F2E38" w:rsidRDefault="006F2E38" w:rsidP="006F2E38">
      <w:pPr>
        <w:ind w:left="360"/>
        <w:rPr>
          <w:rFonts w:cstheme="minorHAnsi"/>
          <w:b/>
          <w:bCs/>
          <w:sz w:val="24"/>
          <w:szCs w:val="24"/>
        </w:rPr>
      </w:pPr>
    </w:p>
    <w:p w14:paraId="39468E67" w14:textId="225B3641" w:rsidR="006F2E38" w:rsidRPr="006F2E38" w:rsidRDefault="006F2E38" w:rsidP="006F2E38">
      <w:pPr>
        <w:pStyle w:val="ListParagraph"/>
        <w:numPr>
          <w:ilvl w:val="1"/>
          <w:numId w:val="4"/>
        </w:numPr>
        <w:rPr>
          <w:rFonts w:cstheme="minorHAnsi"/>
          <w:b/>
          <w:bCs/>
        </w:rPr>
      </w:pPr>
      <w:r w:rsidRPr="006F2E38">
        <w:rPr>
          <w:rFonts w:cstheme="minorHAnsi"/>
          <w:b/>
          <w:bCs/>
        </w:rPr>
        <w:t>Uvodne napomene</w:t>
      </w:r>
    </w:p>
    <w:p w14:paraId="50D99A76" w14:textId="77777777" w:rsidR="006F2E38" w:rsidRPr="006F2E38" w:rsidRDefault="006F2E38" w:rsidP="006F2E38">
      <w:pPr>
        <w:rPr>
          <w:rFonts w:cstheme="minorHAnsi"/>
        </w:rPr>
      </w:pPr>
    </w:p>
    <w:p w14:paraId="7A17C7C1" w14:textId="6ED46A74" w:rsidR="006F2E38" w:rsidRDefault="006F2E38" w:rsidP="006F2E38">
      <w:pPr>
        <w:rPr>
          <w:rFonts w:cstheme="minorHAnsi"/>
        </w:rPr>
      </w:pPr>
      <w:r w:rsidRPr="006F2E38">
        <w:rPr>
          <w:rFonts w:cstheme="minorHAnsi"/>
        </w:rPr>
        <w:t xml:space="preserve">Godišnji izvještaj o izvršenju financijskog plana za razdoblje </w:t>
      </w:r>
      <w:r>
        <w:rPr>
          <w:rFonts w:cstheme="minorHAnsi"/>
        </w:rPr>
        <w:t>o</w:t>
      </w:r>
      <w:r w:rsidRPr="006F2E38">
        <w:rPr>
          <w:rFonts w:cstheme="minorHAnsi"/>
        </w:rPr>
        <w:t>d 1. siječnja do 3</w:t>
      </w:r>
      <w:r w:rsidR="00F02EBD">
        <w:rPr>
          <w:rFonts w:cstheme="minorHAnsi"/>
        </w:rPr>
        <w:t>1</w:t>
      </w:r>
      <w:r w:rsidRPr="006F2E38">
        <w:rPr>
          <w:rFonts w:cstheme="minorHAnsi"/>
        </w:rPr>
        <w:t xml:space="preserve">. </w:t>
      </w:r>
      <w:r w:rsidR="00F02EBD">
        <w:rPr>
          <w:rFonts w:cstheme="minorHAnsi"/>
        </w:rPr>
        <w:t>prosinca</w:t>
      </w:r>
      <w:r w:rsidRPr="006F2E38">
        <w:rPr>
          <w:rFonts w:cstheme="minorHAnsi"/>
        </w:rPr>
        <w:t xml:space="preserve"> 2025. godine Poliklinike za zaštitu djece i mladih Grada Zagreba temelji se na Pravilniku o polugodišnjem i godišnjem</w:t>
      </w:r>
      <w:r>
        <w:rPr>
          <w:rFonts w:cstheme="minorHAnsi"/>
        </w:rPr>
        <w:t xml:space="preserve"> izvještaju o izvršenju priračuna i financijskog plana (NN, 85/23) i Zakona o proračunu     (NN, 144/21), a obuhvaća opći i posebni dio, obrazloženje i posebne izvještaje.</w:t>
      </w:r>
    </w:p>
    <w:p w14:paraId="0CAF3265" w14:textId="765053ED" w:rsidR="006F2E38" w:rsidRDefault="006F2E38" w:rsidP="006F2E38">
      <w:pPr>
        <w:rPr>
          <w:rFonts w:cstheme="minorHAnsi"/>
        </w:rPr>
      </w:pPr>
      <w:r>
        <w:rPr>
          <w:rFonts w:cstheme="minorHAnsi"/>
        </w:rPr>
        <w:t>Opći dio izvršenja financijskog plana Poliklinike sadrži obrazloženje prihoda i primitaka, rashoda i izdataka te prenesenog viška financijskog plana, a posebni dio prikazan je kroz programe kojima se daje obrazloženje aktivnosti i projekata zajedno s ciljevima i pokazateljima uspješnosti, odnosno strateškog planiranja i godišnjeg plana rada.</w:t>
      </w:r>
    </w:p>
    <w:p w14:paraId="4D5829ED" w14:textId="14BD6E5F" w:rsidR="006F2E38" w:rsidRDefault="006F2E38" w:rsidP="006F2E38">
      <w:pPr>
        <w:rPr>
          <w:rFonts w:cstheme="minorHAnsi"/>
        </w:rPr>
      </w:pPr>
      <w:r>
        <w:rPr>
          <w:rFonts w:cstheme="minorHAnsi"/>
        </w:rPr>
        <w:t>Izvještaj o izvršenju financijskog plana Poliklinike za razdoblje 1.-</w:t>
      </w:r>
      <w:r w:rsidR="00F02EBD">
        <w:rPr>
          <w:rFonts w:cstheme="minorHAnsi"/>
        </w:rPr>
        <w:t>12</w:t>
      </w:r>
      <w:r>
        <w:rPr>
          <w:rFonts w:cstheme="minorHAnsi"/>
        </w:rPr>
        <w:t>.2025., bit će zajedno s pripadajućom dokumentacijom, objavljen</w:t>
      </w:r>
      <w:r w:rsidR="000339CA">
        <w:rPr>
          <w:rFonts w:cstheme="minorHAnsi"/>
        </w:rPr>
        <w:t xml:space="preserve"> na mrežnoj stranici Poliklinike.</w:t>
      </w:r>
    </w:p>
    <w:p w14:paraId="48EDE150" w14:textId="4BBAE200" w:rsidR="000339CA" w:rsidRDefault="000339CA" w:rsidP="006F2E38">
      <w:pPr>
        <w:rPr>
          <w:rFonts w:cstheme="minorHAnsi"/>
        </w:rPr>
      </w:pPr>
      <w:r>
        <w:rPr>
          <w:rFonts w:cstheme="minorHAnsi"/>
        </w:rPr>
        <w:t>Opći dio godišnjeg izvještaja o izvršenju financijskog plana sadrži:</w:t>
      </w:r>
    </w:p>
    <w:p w14:paraId="66D3AC0C" w14:textId="5A1B70C6" w:rsidR="000339CA" w:rsidRDefault="000339CA" w:rsidP="000339CA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sažetak Računa prihoda i rashoda,</w:t>
      </w:r>
    </w:p>
    <w:p w14:paraId="5B4AB017" w14:textId="1B4655BC" w:rsidR="000339CA" w:rsidRDefault="000339CA" w:rsidP="000339CA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Račun prihoda i rashoda    i</w:t>
      </w:r>
    </w:p>
    <w:p w14:paraId="2870FDCE" w14:textId="4120B7B3" w:rsidR="000339CA" w:rsidRDefault="000339CA" w:rsidP="000339CA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Račun financiranja</w:t>
      </w:r>
    </w:p>
    <w:p w14:paraId="2BEAC3DA" w14:textId="77777777" w:rsidR="00F02EBD" w:rsidRPr="00F02EBD" w:rsidRDefault="00F02EBD" w:rsidP="00F02EBD">
      <w:pPr>
        <w:pStyle w:val="ListParagraph"/>
        <w:rPr>
          <w:rFonts w:cstheme="minorHAnsi"/>
        </w:rPr>
      </w:pPr>
    </w:p>
    <w:p w14:paraId="67A4D82C" w14:textId="6445CEF9" w:rsidR="000339CA" w:rsidRPr="00F02EBD" w:rsidRDefault="000339CA" w:rsidP="000339CA">
      <w:pPr>
        <w:pStyle w:val="ListParagraph"/>
        <w:numPr>
          <w:ilvl w:val="1"/>
          <w:numId w:val="4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Račun prihoda i rashoda</w:t>
      </w:r>
    </w:p>
    <w:p w14:paraId="20D97478" w14:textId="20CA2EAB" w:rsidR="0094400D" w:rsidRDefault="0094400D" w:rsidP="000339CA">
      <w:pPr>
        <w:rPr>
          <w:rFonts w:cstheme="minorHAnsi"/>
        </w:rPr>
      </w:pPr>
      <w:r>
        <w:rPr>
          <w:rFonts w:cstheme="minorHAnsi"/>
        </w:rPr>
        <w:t>Račun prihoda i rashoda sastoji se od izvještaja o izvršenju prihoda i rashoda prema ekonomskoj  klasifikaciji i izvorima financiranja te izvještaja rashoda prema funkcijskoj klasifikaciji.</w:t>
      </w:r>
    </w:p>
    <w:p w14:paraId="6843894F" w14:textId="118A6068" w:rsidR="00F02EBD" w:rsidRDefault="00F02EBD" w:rsidP="000339CA">
      <w:pPr>
        <w:rPr>
          <w:rFonts w:cstheme="minorHAnsi"/>
        </w:rPr>
      </w:pPr>
      <w:r>
        <w:rPr>
          <w:rFonts w:cstheme="minorHAnsi"/>
        </w:rPr>
        <w:t>Tablica 1.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02EBD">
        <w:rPr>
          <w:rFonts w:cstheme="minorHAnsi"/>
          <w:b/>
          <w:bCs/>
        </w:rPr>
        <w:t>SAŽETAK PRIHODA I RASHODA</w:t>
      </w:r>
    </w:p>
    <w:tbl>
      <w:tblPr>
        <w:tblW w:w="9460" w:type="dxa"/>
        <w:tblLook w:val="04A0" w:firstRow="1" w:lastRow="0" w:firstColumn="1" w:lastColumn="0" w:noHBand="0" w:noVBand="1"/>
      </w:tblPr>
      <w:tblGrid>
        <w:gridCol w:w="572"/>
        <w:gridCol w:w="2913"/>
        <w:gridCol w:w="1392"/>
        <w:gridCol w:w="1430"/>
        <w:gridCol w:w="1353"/>
        <w:gridCol w:w="900"/>
        <w:gridCol w:w="900"/>
      </w:tblGrid>
      <w:tr w:rsidR="00F02EBD" w:rsidRPr="00F02EBD" w14:paraId="3B23866C" w14:textId="77777777" w:rsidTr="00F02EBD">
        <w:trPr>
          <w:trHeight w:val="5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567B60" w14:textId="77777777" w:rsidR="00F02EBD" w:rsidRPr="00F02EBD" w:rsidRDefault="00F02EBD" w:rsidP="00F02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E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Šifra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C7F899" w14:textId="77777777" w:rsidR="00F02EBD" w:rsidRPr="00F02EBD" w:rsidRDefault="00F02EBD" w:rsidP="00F02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E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Naziv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9906E9" w14:textId="77777777" w:rsidR="00F02EBD" w:rsidRPr="00F02EBD" w:rsidRDefault="00F02EBD" w:rsidP="00F02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E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Izvršenje I. - XII. 2024.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AADFE7" w14:textId="77777777" w:rsidR="00F02EBD" w:rsidRPr="00F02EBD" w:rsidRDefault="00F02EBD" w:rsidP="00F02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E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 2025.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5C70CC" w14:textId="77777777" w:rsidR="00F02EBD" w:rsidRPr="00F02EBD" w:rsidRDefault="00F02EBD" w:rsidP="00F02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E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Izvršenje I. - XII. 2025.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5FE759" w14:textId="77777777" w:rsidR="00F02EBD" w:rsidRPr="00F02EBD" w:rsidRDefault="00F02EBD" w:rsidP="00F02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E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3B25BD" w14:textId="77777777" w:rsidR="00F02EBD" w:rsidRPr="00F02EBD" w:rsidRDefault="00F02EBD" w:rsidP="00F02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E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</w:tr>
      <w:tr w:rsidR="00F02EBD" w:rsidRPr="00F02EBD" w14:paraId="1E105832" w14:textId="77777777" w:rsidTr="00F02EB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E8B101" w14:textId="77777777" w:rsidR="00F02EBD" w:rsidRPr="00F02EBD" w:rsidRDefault="00F02EBD" w:rsidP="00F02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E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DB500C" w14:textId="77777777" w:rsidR="00F02EBD" w:rsidRPr="00F02EBD" w:rsidRDefault="00F02EBD" w:rsidP="00F02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E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9AD0A6" w14:textId="77777777" w:rsidR="00F02EBD" w:rsidRPr="00F02EBD" w:rsidRDefault="00F02EBD" w:rsidP="00F02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E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43468C" w14:textId="77777777" w:rsidR="00F02EBD" w:rsidRPr="00F02EBD" w:rsidRDefault="00F02EBD" w:rsidP="00F02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E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F64552" w14:textId="77777777" w:rsidR="00F02EBD" w:rsidRPr="00F02EBD" w:rsidRDefault="00F02EBD" w:rsidP="00F02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E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CE3A2D" w14:textId="77777777" w:rsidR="00F02EBD" w:rsidRPr="00F02EBD" w:rsidRDefault="00F02EBD" w:rsidP="00F02E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E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 (5/4*100)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9A8C98" w14:textId="77777777" w:rsidR="00F02EBD" w:rsidRPr="00F02EBD" w:rsidRDefault="00F02EBD" w:rsidP="00F02E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E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 (5/3*100)</w:t>
            </w:r>
          </w:p>
        </w:tc>
      </w:tr>
      <w:tr w:rsidR="00F02EBD" w:rsidRPr="00F02EBD" w14:paraId="0101B13D" w14:textId="77777777" w:rsidTr="00F02EB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741439BF" w14:textId="77777777" w:rsidR="00F02EBD" w:rsidRPr="00F02EBD" w:rsidRDefault="00F02EBD" w:rsidP="00F02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hideMark/>
          </w:tcPr>
          <w:p w14:paraId="46F84E72" w14:textId="77777777" w:rsidR="00F02EBD" w:rsidRPr="00F02EBD" w:rsidRDefault="00F02EBD" w:rsidP="00F02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SVEUKUPNO PRIHODI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3EE64135" w14:textId="77777777" w:rsidR="00F02EBD" w:rsidRPr="00F02EBD" w:rsidRDefault="00F02EBD" w:rsidP="00F02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1.588.363,76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22606745" w14:textId="77777777" w:rsidR="00F02EBD" w:rsidRPr="00F02EBD" w:rsidRDefault="00F02EBD" w:rsidP="00F02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1.842.300,00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676693D0" w14:textId="77777777" w:rsidR="00F02EBD" w:rsidRPr="00F02EBD" w:rsidRDefault="00F02EBD" w:rsidP="00F02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1.830.884,06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654172EB" w14:textId="77777777" w:rsidR="00F02EBD" w:rsidRPr="00F02EBD" w:rsidRDefault="00F02EBD" w:rsidP="00F02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99,38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1AE291D7" w14:textId="77777777" w:rsidR="00F02EBD" w:rsidRPr="00F02EBD" w:rsidRDefault="00F02EBD" w:rsidP="00F02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115,27</w:t>
            </w:r>
          </w:p>
        </w:tc>
      </w:tr>
      <w:tr w:rsidR="00F02EBD" w:rsidRPr="00F02EBD" w14:paraId="141AA22D" w14:textId="77777777" w:rsidTr="00F02EB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1341" w14:textId="77777777" w:rsidR="00F02EBD" w:rsidRPr="00F02EBD" w:rsidRDefault="00F02EBD" w:rsidP="00F02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6470E4" w14:textId="77777777" w:rsidR="00F02EBD" w:rsidRPr="00F02EBD" w:rsidRDefault="00F02EBD" w:rsidP="00F02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poslovanja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BCB0" w14:textId="77777777" w:rsidR="00F02EBD" w:rsidRPr="00F02EBD" w:rsidRDefault="00F02EBD" w:rsidP="00F02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1.588.363,76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267F4" w14:textId="77777777" w:rsidR="00F02EBD" w:rsidRPr="00F02EBD" w:rsidRDefault="00F02EBD" w:rsidP="00F02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1.788.200,00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AE86F" w14:textId="77777777" w:rsidR="00F02EBD" w:rsidRPr="00F02EBD" w:rsidRDefault="00F02EBD" w:rsidP="00F02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1.830.884,06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3E0A3" w14:textId="77777777" w:rsidR="00F02EBD" w:rsidRPr="00F02EBD" w:rsidRDefault="00F02EBD" w:rsidP="00F02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102,39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D9FDD" w14:textId="77777777" w:rsidR="00F02EBD" w:rsidRPr="00F02EBD" w:rsidRDefault="00F02EBD" w:rsidP="00F02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115,27</w:t>
            </w:r>
          </w:p>
        </w:tc>
      </w:tr>
      <w:tr w:rsidR="00F02EBD" w:rsidRPr="00F02EBD" w14:paraId="77E8F870" w14:textId="77777777" w:rsidTr="00F02EB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C575D" w14:textId="77777777" w:rsidR="00F02EBD" w:rsidRPr="00F02EBD" w:rsidRDefault="00F02EBD" w:rsidP="00F02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40726A" w14:textId="77777777" w:rsidR="00F02EBD" w:rsidRPr="00F02EBD" w:rsidRDefault="00F02EBD" w:rsidP="00F02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0801" w14:textId="77777777" w:rsidR="00F02EBD" w:rsidRPr="00F02EBD" w:rsidRDefault="00F02EBD" w:rsidP="00F02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9CA61" w14:textId="77777777" w:rsidR="00F02EBD" w:rsidRPr="00F02EBD" w:rsidRDefault="00F02EBD" w:rsidP="00F02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5D809" w14:textId="77777777" w:rsidR="00F02EBD" w:rsidRPr="00F02EBD" w:rsidRDefault="00F02EBD" w:rsidP="00F02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DA137" w14:textId="77777777" w:rsidR="00F02EBD" w:rsidRPr="00F02EBD" w:rsidRDefault="00F02EBD" w:rsidP="00F02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EB3EB" w14:textId="77777777" w:rsidR="00F02EBD" w:rsidRPr="00F02EBD" w:rsidRDefault="00F02EBD" w:rsidP="00F02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F02EBD" w:rsidRPr="00F02EBD" w14:paraId="1523746B" w14:textId="77777777" w:rsidTr="00F02EB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D820" w14:textId="77777777" w:rsidR="00F02EBD" w:rsidRPr="00F02EBD" w:rsidRDefault="00F02EBD" w:rsidP="00F02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630BC9" w14:textId="77777777" w:rsidR="00F02EBD" w:rsidRPr="00F02EBD" w:rsidRDefault="00F02EBD" w:rsidP="00F02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Vlastiti izvori / preneseni višak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CE6C" w14:textId="77777777" w:rsidR="00F02EBD" w:rsidRPr="00F02EBD" w:rsidRDefault="00F02EBD" w:rsidP="00F02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6EC1C" w14:textId="77777777" w:rsidR="00F02EBD" w:rsidRPr="00F02EBD" w:rsidRDefault="00F02EBD" w:rsidP="00F02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54.100,00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CD712" w14:textId="77777777" w:rsidR="00F02EBD" w:rsidRPr="00F02EBD" w:rsidRDefault="00F02EBD" w:rsidP="00F02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3B2C5" w14:textId="77777777" w:rsidR="00F02EBD" w:rsidRPr="00F02EBD" w:rsidRDefault="00F02EBD" w:rsidP="00F02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DF241" w14:textId="77777777" w:rsidR="00F02EBD" w:rsidRPr="00F02EBD" w:rsidRDefault="00F02EBD" w:rsidP="00F02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F02EBD" w:rsidRPr="00F02EBD" w14:paraId="2CC8DD8F" w14:textId="77777777" w:rsidTr="00F02EB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0C35E752" w14:textId="77777777" w:rsidR="00F02EBD" w:rsidRPr="00F02EBD" w:rsidRDefault="00F02EBD" w:rsidP="00F02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hideMark/>
          </w:tcPr>
          <w:p w14:paraId="0AF7DBFB" w14:textId="77777777" w:rsidR="00F02EBD" w:rsidRPr="00F02EBD" w:rsidRDefault="00F02EBD" w:rsidP="00F02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SVEUKUPNO RASHODI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61BEDF95" w14:textId="77777777" w:rsidR="00F02EBD" w:rsidRPr="00F02EBD" w:rsidRDefault="00F02EBD" w:rsidP="00F02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1.459.325,52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72944831" w14:textId="77777777" w:rsidR="00F02EBD" w:rsidRPr="00F02EBD" w:rsidRDefault="00F02EBD" w:rsidP="00F02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1.842.300,00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3DA283AD" w14:textId="77777777" w:rsidR="00F02EBD" w:rsidRPr="00F02EBD" w:rsidRDefault="00F02EBD" w:rsidP="00F02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1.647.933,74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1EA251B3" w14:textId="77777777" w:rsidR="00F02EBD" w:rsidRPr="00F02EBD" w:rsidRDefault="00F02EBD" w:rsidP="00F02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89,45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54250F4D" w14:textId="77777777" w:rsidR="00F02EBD" w:rsidRPr="00F02EBD" w:rsidRDefault="00F02EBD" w:rsidP="00F02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112,92</w:t>
            </w:r>
          </w:p>
        </w:tc>
      </w:tr>
      <w:tr w:rsidR="00F02EBD" w:rsidRPr="00F02EBD" w14:paraId="7C92270A" w14:textId="77777777" w:rsidTr="00F02EB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86F99" w14:textId="77777777" w:rsidR="00F02EBD" w:rsidRPr="00F02EBD" w:rsidRDefault="00F02EBD" w:rsidP="00F02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0E0058" w14:textId="77777777" w:rsidR="00F02EBD" w:rsidRPr="00F02EBD" w:rsidRDefault="00F02EBD" w:rsidP="00F02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1FEA" w14:textId="77777777" w:rsidR="00F02EBD" w:rsidRPr="00F02EBD" w:rsidRDefault="00F02EBD" w:rsidP="00F02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1.426.868,34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515B9" w14:textId="77777777" w:rsidR="00F02EBD" w:rsidRPr="00F02EBD" w:rsidRDefault="00F02EBD" w:rsidP="00F02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1.812.450,00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F1926" w14:textId="77777777" w:rsidR="00F02EBD" w:rsidRPr="00F02EBD" w:rsidRDefault="00F02EBD" w:rsidP="00F02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1.613.681,85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49075" w14:textId="77777777" w:rsidR="00F02EBD" w:rsidRPr="00F02EBD" w:rsidRDefault="00F02EBD" w:rsidP="00F02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89,03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6C78D" w14:textId="77777777" w:rsidR="00F02EBD" w:rsidRPr="00F02EBD" w:rsidRDefault="00F02EBD" w:rsidP="00F02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113,09</w:t>
            </w:r>
          </w:p>
        </w:tc>
      </w:tr>
      <w:tr w:rsidR="00F02EBD" w:rsidRPr="00F02EBD" w14:paraId="167AB430" w14:textId="77777777" w:rsidTr="00F02EB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09B07" w14:textId="77777777" w:rsidR="00F02EBD" w:rsidRPr="00F02EBD" w:rsidRDefault="00F02EBD" w:rsidP="00F02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7820B3" w14:textId="77777777" w:rsidR="00F02EBD" w:rsidRPr="00F02EBD" w:rsidRDefault="00F02EBD" w:rsidP="00F02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65F8" w14:textId="77777777" w:rsidR="00F02EBD" w:rsidRPr="00F02EBD" w:rsidRDefault="00F02EBD" w:rsidP="00F02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32.457,18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3A6FF" w14:textId="77777777" w:rsidR="00F02EBD" w:rsidRPr="00F02EBD" w:rsidRDefault="00F02EBD" w:rsidP="00F02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29.850,00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A5E8D" w14:textId="77777777" w:rsidR="00F02EBD" w:rsidRPr="00F02EBD" w:rsidRDefault="00F02EBD" w:rsidP="00F02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34.251,89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A1FDD" w14:textId="77777777" w:rsidR="00F02EBD" w:rsidRPr="00F02EBD" w:rsidRDefault="00F02EBD" w:rsidP="00F02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114,75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5368D" w14:textId="77777777" w:rsidR="00F02EBD" w:rsidRPr="00F02EBD" w:rsidRDefault="00F02EBD" w:rsidP="00F02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105,53</w:t>
            </w:r>
          </w:p>
        </w:tc>
      </w:tr>
      <w:tr w:rsidR="00F02EBD" w:rsidRPr="00F02EBD" w14:paraId="6B3E9493" w14:textId="77777777" w:rsidTr="00F02EBD">
        <w:trPr>
          <w:trHeight w:val="49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7C5F5DAA" w14:textId="77777777" w:rsidR="00F02EBD" w:rsidRPr="00F02EBD" w:rsidRDefault="00F02EBD" w:rsidP="00F02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hideMark/>
          </w:tcPr>
          <w:p w14:paraId="719946DB" w14:textId="77777777" w:rsidR="00F02EBD" w:rsidRPr="00F02EBD" w:rsidRDefault="00F02EBD" w:rsidP="00F02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RAZLIKA - VIŠAK / MANJAK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20402264" w14:textId="77777777" w:rsidR="00F02EBD" w:rsidRPr="00F02EBD" w:rsidRDefault="00F02EBD" w:rsidP="00F02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129.038,24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57742048" w14:textId="77777777" w:rsidR="00F02EBD" w:rsidRPr="00F02EBD" w:rsidRDefault="00F02EBD" w:rsidP="00F02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1D074EB6" w14:textId="77777777" w:rsidR="00F02EBD" w:rsidRPr="00F02EBD" w:rsidRDefault="00F02EBD" w:rsidP="00F02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182.950,32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3C636CD1" w14:textId="77777777" w:rsidR="00F02EBD" w:rsidRPr="00F02EBD" w:rsidRDefault="00F02EBD" w:rsidP="00F02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4D525974" w14:textId="77777777" w:rsidR="00F02EBD" w:rsidRPr="00F02EBD" w:rsidRDefault="00F02EBD" w:rsidP="00F02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</w:tbl>
    <w:p w14:paraId="6C517067" w14:textId="0C3DF3D7" w:rsidR="0094400D" w:rsidRDefault="0094400D" w:rsidP="000339CA">
      <w:pPr>
        <w:rPr>
          <w:rFonts w:cstheme="minorHAnsi"/>
        </w:rPr>
      </w:pPr>
    </w:p>
    <w:p w14:paraId="4CF0DDD3" w14:textId="3347C244" w:rsidR="0094400D" w:rsidRDefault="0094400D" w:rsidP="0094400D">
      <w:pPr>
        <w:pStyle w:val="ListParagraph"/>
        <w:numPr>
          <w:ilvl w:val="2"/>
          <w:numId w:val="4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Izvršenje prihoda i primitaka prema ekonomskoj klasifikaciji</w:t>
      </w:r>
    </w:p>
    <w:p w14:paraId="06283638" w14:textId="2D2F5343" w:rsidR="00580DD5" w:rsidRDefault="0094400D" w:rsidP="0094400D">
      <w:pPr>
        <w:rPr>
          <w:rFonts w:cstheme="minorHAnsi"/>
        </w:rPr>
      </w:pPr>
      <w:r>
        <w:rPr>
          <w:rFonts w:cstheme="minorHAnsi"/>
        </w:rPr>
        <w:t xml:space="preserve">Ukupni prihodi financijskog plana za 2025. godinu planirani su na godišnjoj razini u iznosu od </w:t>
      </w:r>
      <w:r w:rsidRPr="00580DD5">
        <w:rPr>
          <w:rFonts w:cstheme="minorHAnsi"/>
          <w:b/>
          <w:bCs/>
        </w:rPr>
        <w:t>1.7</w:t>
      </w:r>
      <w:r w:rsidR="00390B1B">
        <w:rPr>
          <w:rFonts w:cstheme="minorHAnsi"/>
          <w:b/>
          <w:bCs/>
        </w:rPr>
        <w:t>88</w:t>
      </w:r>
      <w:r w:rsidRPr="00580DD5">
        <w:rPr>
          <w:rFonts w:cstheme="minorHAnsi"/>
          <w:b/>
          <w:bCs/>
        </w:rPr>
        <w:t>.</w:t>
      </w:r>
      <w:r w:rsidR="00390B1B">
        <w:rPr>
          <w:rFonts w:cstheme="minorHAnsi"/>
          <w:b/>
          <w:bCs/>
        </w:rPr>
        <w:t>2</w:t>
      </w:r>
      <w:r w:rsidRPr="00580DD5">
        <w:rPr>
          <w:rFonts w:cstheme="minorHAnsi"/>
          <w:b/>
          <w:bCs/>
        </w:rPr>
        <w:t>00,00 eura</w:t>
      </w:r>
      <w:r>
        <w:rPr>
          <w:rFonts w:cstheme="minorHAnsi"/>
        </w:rPr>
        <w:t>, a  ostv</w:t>
      </w:r>
      <w:r w:rsidR="00580DD5">
        <w:rPr>
          <w:rFonts w:cstheme="minorHAnsi"/>
        </w:rPr>
        <w:t>a</w:t>
      </w:r>
      <w:r>
        <w:rPr>
          <w:rFonts w:cstheme="minorHAnsi"/>
        </w:rPr>
        <w:t xml:space="preserve">reni su u iznosu </w:t>
      </w:r>
      <w:r w:rsidRPr="00390B1B">
        <w:rPr>
          <w:rFonts w:cstheme="minorHAnsi"/>
          <w:b/>
          <w:bCs/>
        </w:rPr>
        <w:t xml:space="preserve">od </w:t>
      </w:r>
      <w:r w:rsidR="00390B1B" w:rsidRPr="00390B1B">
        <w:rPr>
          <w:rFonts w:cstheme="minorHAnsi"/>
          <w:b/>
          <w:bCs/>
        </w:rPr>
        <w:t>1.830.884,06</w:t>
      </w:r>
      <w:r>
        <w:rPr>
          <w:rFonts w:cstheme="minorHAnsi"/>
        </w:rPr>
        <w:t xml:space="preserve"> eura što predstavlja </w:t>
      </w:r>
      <w:r w:rsidR="00390B1B" w:rsidRPr="00390B1B">
        <w:rPr>
          <w:rFonts w:cstheme="minorHAnsi"/>
          <w:b/>
          <w:bCs/>
        </w:rPr>
        <w:t>102,39</w:t>
      </w:r>
      <w:r w:rsidRPr="00390B1B">
        <w:rPr>
          <w:rFonts w:cstheme="minorHAnsi"/>
          <w:b/>
          <w:bCs/>
        </w:rPr>
        <w:t>%</w:t>
      </w:r>
      <w:r w:rsidR="00580DD5">
        <w:rPr>
          <w:rFonts w:cstheme="minorHAnsi"/>
        </w:rPr>
        <w:t xml:space="preserve"> planiranog iznosa. U odnosu na isto izvještajno razdoblje prethodne godine, ostvarenje prihoda veće je za </w:t>
      </w:r>
      <w:r w:rsidR="00390B1B">
        <w:rPr>
          <w:rFonts w:cstheme="minorHAnsi"/>
        </w:rPr>
        <w:t xml:space="preserve">     </w:t>
      </w:r>
      <w:r w:rsidR="00390B1B">
        <w:rPr>
          <w:rFonts w:cstheme="minorHAnsi"/>
          <w:b/>
          <w:bCs/>
        </w:rPr>
        <w:t>15,27</w:t>
      </w:r>
      <w:r w:rsidR="00580DD5">
        <w:rPr>
          <w:rFonts w:cstheme="minorHAnsi"/>
          <w:b/>
          <w:bCs/>
        </w:rPr>
        <w:t xml:space="preserve"> %</w:t>
      </w:r>
      <w:r w:rsidR="00580DD5">
        <w:rPr>
          <w:rFonts w:cstheme="minorHAnsi"/>
        </w:rPr>
        <w:t>.   Izvršenje planiranih prihoda i primitaka iskazuje se na razini razreda, skupine, podskupine i odjeljka ekonomske klasifikacije.</w:t>
      </w:r>
    </w:p>
    <w:tbl>
      <w:tblPr>
        <w:tblW w:w="10100" w:type="dxa"/>
        <w:tblLook w:val="04A0" w:firstRow="1" w:lastRow="0" w:firstColumn="1" w:lastColumn="0" w:noHBand="0" w:noVBand="1"/>
      </w:tblPr>
      <w:tblGrid>
        <w:gridCol w:w="749"/>
        <w:gridCol w:w="3795"/>
        <w:gridCol w:w="1267"/>
        <w:gridCol w:w="1267"/>
        <w:gridCol w:w="1267"/>
        <w:gridCol w:w="875"/>
        <w:gridCol w:w="880"/>
      </w:tblGrid>
      <w:tr w:rsidR="00390B1B" w:rsidRPr="00390B1B" w14:paraId="00F86450" w14:textId="77777777" w:rsidTr="00390B1B">
        <w:trPr>
          <w:trHeight w:val="480"/>
        </w:trPr>
        <w:tc>
          <w:tcPr>
            <w:tcW w:w="83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668D4" w14:textId="0596A5DF" w:rsidR="00390B1B" w:rsidRPr="00390B1B" w:rsidRDefault="00390B1B" w:rsidP="00390B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Tablica 2.                                                        </w:t>
            </w:r>
            <w:r w:rsidRPr="00390B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PRIHODI POSLOVANJA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04C7C" w14:textId="13942815" w:rsidR="00390B1B" w:rsidRPr="00390B1B" w:rsidRDefault="00390B1B" w:rsidP="00390B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2DEC1" w14:textId="77777777" w:rsidR="00390B1B" w:rsidRPr="00390B1B" w:rsidRDefault="00390B1B" w:rsidP="00390B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90B1B" w:rsidRPr="00390B1B" w14:paraId="494AF62F" w14:textId="77777777" w:rsidTr="00390B1B">
        <w:trPr>
          <w:trHeight w:val="510"/>
        </w:trPr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2D0E81" w14:textId="77777777" w:rsidR="00390B1B" w:rsidRPr="00390B1B" w:rsidRDefault="00390B1B" w:rsidP="00390B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Šifra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92429B" w14:textId="77777777" w:rsidR="00390B1B" w:rsidRPr="00390B1B" w:rsidRDefault="00390B1B" w:rsidP="00390B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Naziv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120E27" w14:textId="77777777" w:rsidR="00390B1B" w:rsidRPr="00390B1B" w:rsidRDefault="00390B1B" w:rsidP="00390B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Izvršenje I. - XII. 2024.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B5997B" w14:textId="77777777" w:rsidR="00390B1B" w:rsidRPr="00390B1B" w:rsidRDefault="00390B1B" w:rsidP="00390B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 2025.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CDB6B6" w14:textId="77777777" w:rsidR="00390B1B" w:rsidRPr="00390B1B" w:rsidRDefault="00390B1B" w:rsidP="00390B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Izvršenje I. - XII. 2025.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E73258" w14:textId="77777777" w:rsidR="00390B1B" w:rsidRPr="00390B1B" w:rsidRDefault="00390B1B" w:rsidP="00390B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8325B9" w14:textId="77777777" w:rsidR="00390B1B" w:rsidRPr="00390B1B" w:rsidRDefault="00390B1B" w:rsidP="00390B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</w:tr>
      <w:tr w:rsidR="00390B1B" w:rsidRPr="00390B1B" w14:paraId="161ED7D3" w14:textId="77777777" w:rsidTr="00390B1B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D349F5" w14:textId="77777777" w:rsidR="00390B1B" w:rsidRPr="00390B1B" w:rsidRDefault="00390B1B" w:rsidP="00390B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C91086" w14:textId="77777777" w:rsidR="00390B1B" w:rsidRPr="00390B1B" w:rsidRDefault="00390B1B" w:rsidP="00390B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8BBA52" w14:textId="77777777" w:rsidR="00390B1B" w:rsidRPr="00390B1B" w:rsidRDefault="00390B1B" w:rsidP="00390B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77CD3C" w14:textId="77777777" w:rsidR="00390B1B" w:rsidRPr="00390B1B" w:rsidRDefault="00390B1B" w:rsidP="00390B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092A6C" w14:textId="77777777" w:rsidR="00390B1B" w:rsidRPr="00390B1B" w:rsidRDefault="00390B1B" w:rsidP="00390B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AD50D7" w14:textId="77777777" w:rsidR="00390B1B" w:rsidRPr="00390B1B" w:rsidRDefault="00390B1B" w:rsidP="00390B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 (5/4*100)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03569F" w14:textId="77777777" w:rsidR="00390B1B" w:rsidRPr="00390B1B" w:rsidRDefault="00390B1B" w:rsidP="00390B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 (5/3*100)</w:t>
            </w:r>
          </w:p>
        </w:tc>
      </w:tr>
      <w:tr w:rsidR="00390B1B" w:rsidRPr="00390B1B" w14:paraId="4E969FBE" w14:textId="77777777" w:rsidTr="00390B1B">
        <w:trPr>
          <w:trHeight w:val="24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384A66C3" w14:textId="77777777" w:rsidR="00390B1B" w:rsidRPr="00390B1B" w:rsidRDefault="00390B1B" w:rsidP="00390B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195507A8" w14:textId="77777777" w:rsidR="00390B1B" w:rsidRPr="00390B1B" w:rsidRDefault="00390B1B" w:rsidP="00390B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SVEUKUPNO PRIHODI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6E137013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1.588.363,67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7ABF8402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1.788.200,00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20382B5A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1.830.884,06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25E3E175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102,39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324CFD1A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115,27</w:t>
            </w:r>
          </w:p>
        </w:tc>
      </w:tr>
      <w:tr w:rsidR="00390B1B" w:rsidRPr="00390B1B" w14:paraId="77CDBD40" w14:textId="77777777" w:rsidTr="00390B1B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037B18F0" w14:textId="77777777" w:rsidR="00390B1B" w:rsidRPr="00390B1B" w:rsidRDefault="00390B1B" w:rsidP="00390B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24786BA8" w14:textId="77777777" w:rsidR="00390B1B" w:rsidRPr="00390B1B" w:rsidRDefault="00390B1B" w:rsidP="00390B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poslovanja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3AC6D5E9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1.588.363,67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7909293A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1.788.200,00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6F7F9140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1.830.884,06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0BF435C5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102,39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32BF813D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115,27</w:t>
            </w:r>
          </w:p>
        </w:tc>
      </w:tr>
      <w:tr w:rsidR="00390B1B" w:rsidRPr="00390B1B" w14:paraId="4D4DE1D7" w14:textId="77777777" w:rsidTr="00390B1B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AE23404" w14:textId="77777777" w:rsidR="00390B1B" w:rsidRPr="00390B1B" w:rsidRDefault="00390B1B" w:rsidP="00390B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42F2495B" w14:textId="77777777" w:rsidR="00390B1B" w:rsidRPr="00390B1B" w:rsidRDefault="00390B1B" w:rsidP="00390B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imovine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3F501F8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6,51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49598619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A7A425B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7,72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F50454C" w14:textId="77777777" w:rsidR="00390B1B" w:rsidRPr="00390B1B" w:rsidRDefault="00390B1B" w:rsidP="00390B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57F3CD8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118,59</w:t>
            </w:r>
          </w:p>
        </w:tc>
      </w:tr>
      <w:tr w:rsidR="00390B1B" w:rsidRPr="00390B1B" w14:paraId="2948371C" w14:textId="77777777" w:rsidTr="00390B1B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DD7DC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EFC32" w14:textId="77777777" w:rsidR="00390B1B" w:rsidRPr="00390B1B" w:rsidRDefault="00390B1B" w:rsidP="00390B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financijske imovine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DEBDF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6,51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E9E75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1BD2E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7,72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35CEA" w14:textId="77777777" w:rsidR="00390B1B" w:rsidRPr="00390B1B" w:rsidRDefault="00390B1B" w:rsidP="00390B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03043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118,59</w:t>
            </w:r>
          </w:p>
        </w:tc>
      </w:tr>
      <w:tr w:rsidR="00390B1B" w:rsidRPr="00390B1B" w14:paraId="54C03BCC" w14:textId="77777777" w:rsidTr="00390B1B">
        <w:trPr>
          <w:trHeight w:val="27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6EC8F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6413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E1D6A" w14:textId="77777777" w:rsidR="00390B1B" w:rsidRPr="00390B1B" w:rsidRDefault="00390B1B" w:rsidP="00390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Kamate na oročena sredstva i depozite po viđenju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B41D4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6,51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91F15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A43E4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7,72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B64CF" w14:textId="77777777" w:rsidR="00390B1B" w:rsidRPr="00390B1B" w:rsidRDefault="00390B1B" w:rsidP="00390B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173104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118,59</w:t>
            </w:r>
          </w:p>
        </w:tc>
      </w:tr>
      <w:tr w:rsidR="00390B1B" w:rsidRPr="00390B1B" w14:paraId="72E5E2B3" w14:textId="77777777" w:rsidTr="00390B1B">
        <w:trPr>
          <w:trHeight w:val="54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DC2D6AD" w14:textId="77777777" w:rsidR="00390B1B" w:rsidRPr="00390B1B" w:rsidRDefault="00390B1B" w:rsidP="00390B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6B29552" w14:textId="77777777" w:rsidR="00390B1B" w:rsidRPr="00390B1B" w:rsidRDefault="00390B1B" w:rsidP="00390B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C1748F9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962,75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54575EA9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36D749F1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499,00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C3C8680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99,80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900E88B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51,83</w:t>
            </w:r>
          </w:p>
        </w:tc>
      </w:tr>
      <w:tr w:rsidR="00390B1B" w:rsidRPr="00390B1B" w14:paraId="29A97BF6" w14:textId="77777777" w:rsidTr="00390B1B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6F4CB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A150A" w14:textId="77777777" w:rsidR="00390B1B" w:rsidRPr="00390B1B" w:rsidRDefault="00390B1B" w:rsidP="00390B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po posebnim propisima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6263A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962,75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57A2E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CFAF9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499,00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4E824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99,80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FA8412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51,83</w:t>
            </w:r>
          </w:p>
        </w:tc>
      </w:tr>
      <w:tr w:rsidR="00390B1B" w:rsidRPr="00390B1B" w14:paraId="6FE73AB9" w14:textId="77777777" w:rsidTr="00390B1B">
        <w:trPr>
          <w:trHeight w:val="27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5428A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68E7B" w14:textId="77777777" w:rsidR="00390B1B" w:rsidRPr="00390B1B" w:rsidRDefault="00390B1B" w:rsidP="00390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nespomenuti prihodi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50988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962,75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B8232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E7F33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499,00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28280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99,80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51A1B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51,83</w:t>
            </w:r>
          </w:p>
        </w:tc>
      </w:tr>
      <w:tr w:rsidR="00390B1B" w:rsidRPr="00390B1B" w14:paraId="572075DC" w14:textId="77777777" w:rsidTr="00390B1B">
        <w:trPr>
          <w:trHeight w:val="465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14C4BEE6" w14:textId="77777777" w:rsidR="00390B1B" w:rsidRPr="00390B1B" w:rsidRDefault="00390B1B" w:rsidP="00390B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5ADC426A" w14:textId="77777777" w:rsidR="00390B1B" w:rsidRPr="00390B1B" w:rsidRDefault="00390B1B" w:rsidP="00390B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prodaje proizvoda i robe te pruženih usluga, prihodi od donacija i povrati po protestira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4EECB393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32.865,13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9B1EAC9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9891FCC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14.637,57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C95BBD6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101,65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753DBB5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44,54</w:t>
            </w:r>
          </w:p>
        </w:tc>
      </w:tr>
      <w:tr w:rsidR="00390B1B" w:rsidRPr="00390B1B" w14:paraId="45B4EB64" w14:textId="77777777" w:rsidTr="00390B1B">
        <w:trPr>
          <w:trHeight w:val="45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6613A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C9B8D" w14:textId="77777777" w:rsidR="00390B1B" w:rsidRPr="00390B1B" w:rsidRDefault="00390B1B" w:rsidP="00390B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prodaje proizvoda i robe te pruženih usluga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853E0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17.664,02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6A8B0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272EE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14.637,57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FEC33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101,65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55544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82,87</w:t>
            </w:r>
          </w:p>
        </w:tc>
      </w:tr>
      <w:tr w:rsidR="00390B1B" w:rsidRPr="00390B1B" w14:paraId="7329633E" w14:textId="77777777" w:rsidTr="00390B1B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7456D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6615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F483B" w14:textId="77777777" w:rsidR="00390B1B" w:rsidRPr="00390B1B" w:rsidRDefault="00390B1B" w:rsidP="00390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pruženih usluga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2CCE9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17.664,02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BD972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192E1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14.637,57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EC7883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101,65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D80AF6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82,87</w:t>
            </w:r>
          </w:p>
        </w:tc>
      </w:tr>
      <w:tr w:rsidR="00390B1B" w:rsidRPr="00390B1B" w14:paraId="6D5DDFAA" w14:textId="77777777" w:rsidTr="00390B1B">
        <w:trPr>
          <w:trHeight w:val="45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14699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E25D7" w14:textId="77777777" w:rsidR="00390B1B" w:rsidRPr="00390B1B" w:rsidRDefault="00390B1B" w:rsidP="00390B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Donacije od pravnih i fizičkih osoba izvan općeg proračuna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E5CCF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15.201,11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B3169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37C88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D631F" w14:textId="77777777" w:rsidR="00390B1B" w:rsidRPr="00390B1B" w:rsidRDefault="00390B1B" w:rsidP="00390B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05D72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0B1B" w:rsidRPr="00390B1B" w14:paraId="689FC7B0" w14:textId="77777777" w:rsidTr="00390B1B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A6356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6631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1A758" w14:textId="77777777" w:rsidR="00390B1B" w:rsidRPr="00390B1B" w:rsidRDefault="00390B1B" w:rsidP="00390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Tekuće donacije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DB149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14.430,00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720F2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7E589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1DC244" w14:textId="77777777" w:rsidR="00390B1B" w:rsidRPr="00390B1B" w:rsidRDefault="00390B1B" w:rsidP="00390B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B26A2B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0B1B" w:rsidRPr="00390B1B" w14:paraId="73FB6D46" w14:textId="77777777" w:rsidTr="00390B1B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CA37F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922F0" w14:textId="77777777" w:rsidR="00390B1B" w:rsidRPr="00390B1B" w:rsidRDefault="00390B1B" w:rsidP="00390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Kapitalne donacije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E4F4B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771,11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4BE9F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1B373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E2CDF" w14:textId="77777777" w:rsidR="00390B1B" w:rsidRPr="00390B1B" w:rsidRDefault="00390B1B" w:rsidP="00390B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C6F02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0B1B" w:rsidRPr="00390B1B" w14:paraId="4B61E486" w14:textId="77777777" w:rsidTr="00390B1B">
        <w:trPr>
          <w:trHeight w:val="458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F9C168F" w14:textId="77777777" w:rsidR="00390B1B" w:rsidRPr="00390B1B" w:rsidRDefault="00390B1B" w:rsidP="00390B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721A36CD" w14:textId="77777777" w:rsidR="00390B1B" w:rsidRPr="00390B1B" w:rsidRDefault="00390B1B" w:rsidP="00390B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iz nadležnog proračuna i od HZZO-a temeljem ugovornih obveza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72B541EB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1.554.526,38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EAEC07E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1.773.200,00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11B7FD0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1.815.739,77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7030078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102,40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935AE05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116,80</w:t>
            </w:r>
          </w:p>
        </w:tc>
      </w:tr>
      <w:tr w:rsidR="00390B1B" w:rsidRPr="00390B1B" w14:paraId="062661A2" w14:textId="77777777" w:rsidTr="00390B1B">
        <w:trPr>
          <w:trHeight w:val="458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8BDA7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06264" w14:textId="77777777" w:rsidR="00390B1B" w:rsidRPr="00390B1B" w:rsidRDefault="00390B1B" w:rsidP="00390B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iz proračuna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B9568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453.593,68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F9306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523.200,00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7F14D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517.416,14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0B939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98,89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0E6431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114,07</w:t>
            </w:r>
          </w:p>
        </w:tc>
      </w:tr>
      <w:tr w:rsidR="00390B1B" w:rsidRPr="00390B1B" w14:paraId="4845E656" w14:textId="77777777" w:rsidTr="00390B1B">
        <w:trPr>
          <w:trHeight w:val="458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C286C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75CEC" w14:textId="77777777" w:rsidR="00390B1B" w:rsidRPr="00390B1B" w:rsidRDefault="00390B1B" w:rsidP="00390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iz proračuna za financiranje rashoda poslovanja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4B196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436.224,18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D980B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498.750,00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E9B97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493.165,64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23AF2B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98,88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3F11F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113,05</w:t>
            </w:r>
          </w:p>
        </w:tc>
      </w:tr>
      <w:tr w:rsidR="00390B1B" w:rsidRPr="00390B1B" w14:paraId="6073F222" w14:textId="77777777" w:rsidTr="00390B1B">
        <w:trPr>
          <w:trHeight w:val="458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2544C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8C665" w14:textId="77777777" w:rsidR="00390B1B" w:rsidRPr="00390B1B" w:rsidRDefault="00390B1B" w:rsidP="00390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iz proračuna za nabavu nefinancijske imovine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FE1EA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17.369,50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AA3F3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24.450,00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0883C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24.250,50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708F0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EC04B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139,62</w:t>
            </w:r>
          </w:p>
        </w:tc>
      </w:tr>
      <w:tr w:rsidR="00390B1B" w:rsidRPr="00390B1B" w14:paraId="26A67DCC" w14:textId="77777777" w:rsidTr="00390B1B">
        <w:trPr>
          <w:trHeight w:val="435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CE9FA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8FDAC" w14:textId="77777777" w:rsidR="00390B1B" w:rsidRPr="00390B1B" w:rsidRDefault="00390B1B" w:rsidP="00390B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HZZO-a na temelju ugovornih obveza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8B83B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1.100.932,70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075F1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1.250.000,00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97578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1.298.323,63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DC4B0A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103,87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7C5A7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117,93</w:t>
            </w:r>
          </w:p>
        </w:tc>
      </w:tr>
      <w:tr w:rsidR="00390B1B" w:rsidRPr="00390B1B" w14:paraId="4DE67230" w14:textId="77777777" w:rsidTr="00390B1B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4C4C3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6731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D5BE2" w14:textId="77777777" w:rsidR="00390B1B" w:rsidRPr="00390B1B" w:rsidRDefault="00390B1B" w:rsidP="00390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HZZO-a na temelju ugovornih obveza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ACE48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1.100.932,70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890A1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1.250.000,00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11640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1.298.323,63  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8412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103,87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0A72E5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117,93</w:t>
            </w:r>
          </w:p>
        </w:tc>
      </w:tr>
      <w:tr w:rsidR="00390B1B" w:rsidRPr="00390B1B" w14:paraId="00D7D678" w14:textId="77777777" w:rsidTr="00390B1B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1CB781B8" w14:textId="77777777" w:rsidR="00390B1B" w:rsidRPr="00390B1B" w:rsidRDefault="00390B1B" w:rsidP="00390B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46F820FF" w14:textId="77777777" w:rsidR="00390B1B" w:rsidRPr="00390B1B" w:rsidRDefault="00390B1B" w:rsidP="00390B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Kazne, upravne mjere i ostali prihodi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3816B679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5A62FFA5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2F645EB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CE50E34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A5EC5D1" w14:textId="77777777" w:rsidR="00390B1B" w:rsidRPr="00390B1B" w:rsidRDefault="00390B1B" w:rsidP="00390B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390B1B" w:rsidRPr="00390B1B" w14:paraId="0B23BFAF" w14:textId="77777777" w:rsidTr="00390B1B">
        <w:trPr>
          <w:trHeight w:val="435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B7083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85744" w14:textId="77777777" w:rsidR="00390B1B" w:rsidRPr="00390B1B" w:rsidRDefault="00390B1B" w:rsidP="00390B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prihodi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88C85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3825D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CFE87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D6B98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56515" w14:textId="77777777" w:rsidR="00390B1B" w:rsidRPr="00390B1B" w:rsidRDefault="00390B1B" w:rsidP="00390B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390B1B" w:rsidRPr="00390B1B" w14:paraId="3FC438DA" w14:textId="77777777" w:rsidTr="00390B1B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D4302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6831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0AAE5" w14:textId="77777777" w:rsidR="00390B1B" w:rsidRPr="00390B1B" w:rsidRDefault="00390B1B" w:rsidP="00390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prihodi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9071C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2,90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27092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5821B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D2352" w14:textId="77777777" w:rsidR="00390B1B" w:rsidRPr="00390B1B" w:rsidRDefault="00390B1B" w:rsidP="00390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0CEA4" w14:textId="77777777" w:rsidR="00390B1B" w:rsidRPr="00390B1B" w:rsidRDefault="00390B1B" w:rsidP="00390B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390B1B" w:rsidRPr="00390B1B" w14:paraId="2204B898" w14:textId="77777777" w:rsidTr="00390B1B">
        <w:trPr>
          <w:trHeight w:val="28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C5E3C7" w14:textId="77777777" w:rsidR="00390B1B" w:rsidRPr="00390B1B" w:rsidRDefault="00390B1B" w:rsidP="00390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C0284D" w14:textId="77777777" w:rsidR="00390B1B" w:rsidRPr="00390B1B" w:rsidRDefault="00390B1B" w:rsidP="00390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6F81A" w14:textId="77777777" w:rsidR="00390B1B" w:rsidRPr="00390B1B" w:rsidRDefault="00390B1B" w:rsidP="00390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F8C71A" w14:textId="77777777" w:rsidR="00390B1B" w:rsidRPr="00390B1B" w:rsidRDefault="00390B1B" w:rsidP="00390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AF921" w14:textId="77777777" w:rsidR="00390B1B" w:rsidRPr="00390B1B" w:rsidRDefault="00390B1B" w:rsidP="00390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0B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421CE" w14:textId="77777777" w:rsidR="00390B1B" w:rsidRPr="00390B1B" w:rsidRDefault="00390B1B" w:rsidP="00390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1CC3B" w14:textId="77777777" w:rsidR="00390B1B" w:rsidRPr="00390B1B" w:rsidRDefault="00390B1B" w:rsidP="00390B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6370A24B" w14:textId="77777777" w:rsidR="00580DD5" w:rsidRDefault="00580DD5" w:rsidP="0094400D">
      <w:pPr>
        <w:rPr>
          <w:rFonts w:cstheme="minorHAnsi"/>
        </w:rPr>
      </w:pPr>
    </w:p>
    <w:p w14:paraId="53702EA8" w14:textId="77777777" w:rsidR="00651473" w:rsidRDefault="00651473" w:rsidP="0094400D">
      <w:pPr>
        <w:rPr>
          <w:rFonts w:cstheme="minorHAnsi"/>
        </w:rPr>
      </w:pPr>
    </w:p>
    <w:p w14:paraId="469B89C6" w14:textId="77777777" w:rsidR="00651473" w:rsidRDefault="00651473" w:rsidP="0094400D">
      <w:pPr>
        <w:rPr>
          <w:rFonts w:cstheme="minorHAnsi"/>
        </w:rPr>
      </w:pPr>
    </w:p>
    <w:p w14:paraId="466D046B" w14:textId="77777777" w:rsidR="00651473" w:rsidRDefault="00651473" w:rsidP="0094400D">
      <w:pPr>
        <w:rPr>
          <w:rFonts w:cstheme="minorHAnsi"/>
        </w:rPr>
      </w:pPr>
    </w:p>
    <w:p w14:paraId="01207489" w14:textId="7FD9A160" w:rsidR="00651473" w:rsidRDefault="00651473" w:rsidP="00651473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  <w:b/>
          <w:bCs/>
        </w:rPr>
        <w:t>Prihodi od pruženih usluga</w:t>
      </w:r>
      <w:r>
        <w:rPr>
          <w:rFonts w:cstheme="minorHAnsi"/>
        </w:rPr>
        <w:t xml:space="preserve"> (6615) planirani su u iznosu od </w:t>
      </w:r>
      <w:r w:rsidR="00390B1B" w:rsidRPr="00390B1B">
        <w:rPr>
          <w:rFonts w:cstheme="minorHAnsi"/>
          <w:b/>
          <w:bCs/>
        </w:rPr>
        <w:t>14</w:t>
      </w:r>
      <w:r w:rsidRPr="00390B1B">
        <w:rPr>
          <w:rFonts w:cstheme="minorHAnsi"/>
          <w:b/>
          <w:bCs/>
        </w:rPr>
        <w:t>.</w:t>
      </w:r>
      <w:r w:rsidR="00390B1B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>00,00 eura</w:t>
      </w:r>
      <w:r>
        <w:rPr>
          <w:rFonts w:cstheme="minorHAnsi"/>
        </w:rPr>
        <w:t xml:space="preserve">, a   ostvareni u </w:t>
      </w:r>
      <w:r w:rsidR="00390B1B">
        <w:rPr>
          <w:rFonts w:cstheme="minorHAnsi"/>
        </w:rPr>
        <w:t xml:space="preserve"> </w:t>
      </w:r>
      <w:r>
        <w:rPr>
          <w:rFonts w:cstheme="minorHAnsi"/>
        </w:rPr>
        <w:t xml:space="preserve">iznosu od </w:t>
      </w:r>
      <w:r w:rsidR="00390B1B">
        <w:rPr>
          <w:rFonts w:cstheme="minorHAnsi"/>
          <w:b/>
          <w:bCs/>
        </w:rPr>
        <w:t>14.637,57</w:t>
      </w:r>
      <w:r>
        <w:rPr>
          <w:rFonts w:cstheme="minorHAnsi"/>
          <w:b/>
          <w:bCs/>
        </w:rPr>
        <w:t xml:space="preserve"> eura</w:t>
      </w:r>
      <w:r>
        <w:rPr>
          <w:rFonts w:cstheme="minorHAnsi"/>
        </w:rPr>
        <w:t xml:space="preserve">, odnosno </w:t>
      </w:r>
      <w:r w:rsidR="00390B1B" w:rsidRPr="00390B1B">
        <w:rPr>
          <w:rFonts w:cstheme="minorHAnsi"/>
          <w:b/>
          <w:bCs/>
        </w:rPr>
        <w:t>101,65</w:t>
      </w:r>
      <w:r>
        <w:rPr>
          <w:rFonts w:cstheme="minorHAnsi"/>
          <w:b/>
          <w:bCs/>
        </w:rPr>
        <w:t>%,</w:t>
      </w:r>
      <w:r>
        <w:rPr>
          <w:rFonts w:cstheme="minorHAnsi"/>
        </w:rPr>
        <w:t xml:space="preserve"> planiranog iznosa.  </w:t>
      </w:r>
    </w:p>
    <w:p w14:paraId="55802CE1" w14:textId="03373ECC" w:rsidR="00651473" w:rsidRDefault="00651473" w:rsidP="00651473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  <w:b/>
          <w:bCs/>
        </w:rPr>
        <w:t xml:space="preserve">Prihodi od HZZO-a </w:t>
      </w:r>
      <w:r w:rsidR="001F6E06">
        <w:rPr>
          <w:rFonts w:cstheme="minorHAnsi"/>
          <w:b/>
          <w:bCs/>
        </w:rPr>
        <w:t xml:space="preserve">na temelju ugovornih obveza </w:t>
      </w:r>
      <w:r w:rsidR="001F6E06">
        <w:rPr>
          <w:rFonts w:cstheme="minorHAnsi"/>
        </w:rPr>
        <w:t xml:space="preserve">(6731) iznose </w:t>
      </w:r>
      <w:r w:rsidR="00390B1B" w:rsidRPr="00390B1B">
        <w:rPr>
          <w:rFonts w:cstheme="minorHAnsi"/>
          <w:b/>
          <w:bCs/>
        </w:rPr>
        <w:t>1.298.323,63</w:t>
      </w:r>
      <w:r w:rsidR="001F6E06">
        <w:rPr>
          <w:rFonts w:cstheme="minorHAnsi"/>
          <w:b/>
          <w:bCs/>
        </w:rPr>
        <w:t xml:space="preserve"> eura</w:t>
      </w:r>
      <w:r w:rsidR="001F6E06">
        <w:rPr>
          <w:rFonts w:cstheme="minorHAnsi"/>
        </w:rPr>
        <w:t xml:space="preserve">  što čini </w:t>
      </w:r>
      <w:r w:rsidR="00390B1B">
        <w:rPr>
          <w:rFonts w:cstheme="minorHAnsi"/>
          <w:b/>
          <w:bCs/>
        </w:rPr>
        <w:t>103,87</w:t>
      </w:r>
      <w:r w:rsidR="001F6E06">
        <w:rPr>
          <w:rFonts w:cstheme="minorHAnsi"/>
          <w:b/>
          <w:bCs/>
        </w:rPr>
        <w:t>%</w:t>
      </w:r>
      <w:r w:rsidR="001F6E06">
        <w:rPr>
          <w:rFonts w:cstheme="minorHAnsi"/>
        </w:rPr>
        <w:t xml:space="preserve">  planiranog iznosa na godišnjoj razini. Navedeno povećanje je rezultat povećanja DTP usluga i shodno tome povećanje ugovorenog limita s HZZO-om, što je rezultiralo i povećanim naplaćenim prihodima.</w:t>
      </w:r>
    </w:p>
    <w:p w14:paraId="71EF9256" w14:textId="77777777" w:rsidR="001F6E06" w:rsidRDefault="001F6E06" w:rsidP="001F6E06">
      <w:pPr>
        <w:rPr>
          <w:rFonts w:cstheme="minorHAnsi"/>
        </w:rPr>
      </w:pPr>
    </w:p>
    <w:p w14:paraId="058DF705" w14:textId="70608765" w:rsidR="001F6E06" w:rsidRDefault="001F6E06" w:rsidP="001F6E06">
      <w:pPr>
        <w:pStyle w:val="ListParagraph"/>
        <w:numPr>
          <w:ilvl w:val="2"/>
          <w:numId w:val="4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Izvršenje rashoda i izdataka prema ekonomskoj klasifikaciji</w:t>
      </w:r>
    </w:p>
    <w:p w14:paraId="0CF3F1BF" w14:textId="667819DD" w:rsidR="001F6E06" w:rsidRDefault="001F6E06" w:rsidP="001F6E06">
      <w:pPr>
        <w:rPr>
          <w:rFonts w:cstheme="minorHAnsi"/>
        </w:rPr>
      </w:pPr>
      <w:r>
        <w:rPr>
          <w:rFonts w:cstheme="minorHAnsi"/>
        </w:rPr>
        <w:t>Ukupn</w:t>
      </w:r>
      <w:r w:rsidR="00D7496E">
        <w:rPr>
          <w:rFonts w:cstheme="minorHAnsi"/>
        </w:rPr>
        <w:t>i</w:t>
      </w:r>
      <w:r>
        <w:rPr>
          <w:rFonts w:cstheme="minorHAnsi"/>
        </w:rPr>
        <w:t xml:space="preserve">  rashodi su na godišnjoj razini  planirani u iznosu od </w:t>
      </w:r>
      <w:r w:rsidRPr="00651473">
        <w:rPr>
          <w:rFonts w:cstheme="minorHAnsi"/>
          <w:b/>
          <w:bCs/>
        </w:rPr>
        <w:t>1.</w:t>
      </w:r>
      <w:r w:rsidR="00390B1B">
        <w:rPr>
          <w:rFonts w:cstheme="minorHAnsi"/>
          <w:b/>
          <w:bCs/>
        </w:rPr>
        <w:t>842</w:t>
      </w:r>
      <w:r w:rsidRPr="00651473">
        <w:rPr>
          <w:rFonts w:cstheme="minorHAnsi"/>
          <w:b/>
          <w:bCs/>
        </w:rPr>
        <w:t>.</w:t>
      </w:r>
      <w:r w:rsidR="00390B1B">
        <w:rPr>
          <w:rFonts w:cstheme="minorHAnsi"/>
          <w:b/>
          <w:bCs/>
        </w:rPr>
        <w:t>3</w:t>
      </w:r>
      <w:r w:rsidRPr="00651473">
        <w:rPr>
          <w:rFonts w:cstheme="minorHAnsi"/>
          <w:b/>
          <w:bCs/>
        </w:rPr>
        <w:t>00,00 eura</w:t>
      </w:r>
      <w:r>
        <w:rPr>
          <w:rFonts w:cstheme="minorHAnsi"/>
        </w:rPr>
        <w:t xml:space="preserve">, a ostvareni su u iznosu od </w:t>
      </w:r>
      <w:r w:rsidR="00390B1B" w:rsidRPr="00390B1B">
        <w:rPr>
          <w:rFonts w:cstheme="minorHAnsi"/>
          <w:b/>
          <w:bCs/>
        </w:rPr>
        <w:t>1.647.933,74</w:t>
      </w:r>
      <w:r w:rsidR="00390B1B">
        <w:rPr>
          <w:rFonts w:cstheme="minorHAnsi"/>
        </w:rPr>
        <w:t xml:space="preserve"> </w:t>
      </w:r>
      <w:r>
        <w:rPr>
          <w:rFonts w:cstheme="minorHAnsi"/>
        </w:rPr>
        <w:t xml:space="preserve"> eura što predstavlja </w:t>
      </w:r>
      <w:r w:rsidR="00390B1B">
        <w:rPr>
          <w:rFonts w:cstheme="minorHAnsi"/>
          <w:b/>
          <w:bCs/>
        </w:rPr>
        <w:t>89,45</w:t>
      </w:r>
      <w:r w:rsidRPr="00651473">
        <w:rPr>
          <w:rFonts w:cstheme="minorHAnsi"/>
          <w:b/>
          <w:bCs/>
        </w:rPr>
        <w:t>%</w:t>
      </w:r>
      <w:r>
        <w:rPr>
          <w:rFonts w:cstheme="minorHAnsi"/>
        </w:rPr>
        <w:t xml:space="preserve"> planiranog iznosa, a</w:t>
      </w:r>
      <w:r w:rsidR="00D7496E">
        <w:rPr>
          <w:rFonts w:cstheme="minorHAnsi"/>
        </w:rPr>
        <w:t xml:space="preserve"> </w:t>
      </w:r>
      <w:r>
        <w:rPr>
          <w:rFonts w:cstheme="minorHAnsi"/>
        </w:rPr>
        <w:t xml:space="preserve">u odnosu na isto razdoblje prethodne godine veći su za </w:t>
      </w:r>
      <w:r w:rsidRPr="00651473">
        <w:rPr>
          <w:rFonts w:cstheme="minorHAnsi"/>
          <w:b/>
          <w:bCs/>
        </w:rPr>
        <w:t>1</w:t>
      </w:r>
      <w:r w:rsidR="00390B1B">
        <w:rPr>
          <w:rFonts w:cstheme="minorHAnsi"/>
          <w:b/>
          <w:bCs/>
        </w:rPr>
        <w:t>2</w:t>
      </w:r>
      <w:r w:rsidRPr="00651473">
        <w:rPr>
          <w:rFonts w:cstheme="minorHAnsi"/>
          <w:b/>
          <w:bCs/>
        </w:rPr>
        <w:t>,</w:t>
      </w:r>
      <w:r w:rsidR="00390B1B">
        <w:rPr>
          <w:rFonts w:cstheme="minorHAnsi"/>
          <w:b/>
          <w:bCs/>
        </w:rPr>
        <w:t>92</w:t>
      </w:r>
      <w:r w:rsidRPr="00651473">
        <w:rPr>
          <w:rFonts w:cstheme="minorHAnsi"/>
          <w:b/>
          <w:bCs/>
        </w:rPr>
        <w:t xml:space="preserve"> %</w:t>
      </w:r>
      <w:r w:rsidR="00D7496E">
        <w:rPr>
          <w:rFonts w:cstheme="minorHAnsi"/>
          <w:b/>
          <w:bCs/>
        </w:rPr>
        <w:t xml:space="preserve">, </w:t>
      </w:r>
      <w:r w:rsidR="00D7496E">
        <w:rPr>
          <w:rFonts w:cstheme="minorHAnsi"/>
        </w:rPr>
        <w:t xml:space="preserve">ponajviše zbog povećanih </w:t>
      </w:r>
      <w:r w:rsidR="00D7496E" w:rsidRPr="00D7496E">
        <w:rPr>
          <w:rFonts w:cstheme="minorHAnsi"/>
          <w:b/>
          <w:bCs/>
        </w:rPr>
        <w:t>Rashoda poslovanja (3)</w:t>
      </w:r>
      <w:r w:rsidR="00D7496E">
        <w:rPr>
          <w:rFonts w:cstheme="minorHAnsi"/>
        </w:rPr>
        <w:t xml:space="preserve"> koji iznose </w:t>
      </w:r>
      <w:r w:rsidR="007A6474">
        <w:rPr>
          <w:rFonts w:cstheme="minorHAnsi"/>
          <w:b/>
          <w:bCs/>
        </w:rPr>
        <w:t>1.613.681,85</w:t>
      </w:r>
      <w:r w:rsidR="00D7496E">
        <w:rPr>
          <w:rFonts w:cstheme="minorHAnsi"/>
        </w:rPr>
        <w:t xml:space="preserve"> eura i čine </w:t>
      </w:r>
      <w:r w:rsidR="007A6474">
        <w:rPr>
          <w:rFonts w:cstheme="minorHAnsi"/>
          <w:b/>
          <w:bCs/>
        </w:rPr>
        <w:t>89,03</w:t>
      </w:r>
      <w:r w:rsidR="00D7496E" w:rsidRPr="00D7496E">
        <w:rPr>
          <w:rFonts w:cstheme="minorHAnsi"/>
          <w:b/>
          <w:bCs/>
        </w:rPr>
        <w:t>%</w:t>
      </w:r>
      <w:r w:rsidR="00D7496E">
        <w:rPr>
          <w:rFonts w:cstheme="minorHAnsi"/>
        </w:rPr>
        <w:t xml:space="preserve">  planiranog iznosa, a u  odnosu na  prethodn</w:t>
      </w:r>
      <w:r w:rsidR="007A6474">
        <w:rPr>
          <w:rFonts w:cstheme="minorHAnsi"/>
        </w:rPr>
        <w:t>u</w:t>
      </w:r>
      <w:r w:rsidR="00D7496E">
        <w:rPr>
          <w:rFonts w:cstheme="minorHAnsi"/>
        </w:rPr>
        <w:t xml:space="preserve"> godin</w:t>
      </w:r>
      <w:r w:rsidR="007A6474">
        <w:rPr>
          <w:rFonts w:cstheme="minorHAnsi"/>
        </w:rPr>
        <w:t>u</w:t>
      </w:r>
      <w:r w:rsidR="00D7496E">
        <w:rPr>
          <w:rFonts w:cstheme="minorHAnsi"/>
        </w:rPr>
        <w:t xml:space="preserve"> veći su za </w:t>
      </w:r>
      <w:r w:rsidR="00D7496E" w:rsidRPr="00D7496E">
        <w:rPr>
          <w:rFonts w:cstheme="minorHAnsi"/>
          <w:b/>
          <w:bCs/>
        </w:rPr>
        <w:t>1</w:t>
      </w:r>
      <w:r w:rsidR="007A6474">
        <w:rPr>
          <w:rFonts w:cstheme="minorHAnsi"/>
          <w:b/>
          <w:bCs/>
        </w:rPr>
        <w:t>3</w:t>
      </w:r>
      <w:r w:rsidR="00D7496E" w:rsidRPr="00D7496E">
        <w:rPr>
          <w:rFonts w:cstheme="minorHAnsi"/>
          <w:b/>
          <w:bCs/>
        </w:rPr>
        <w:t>,</w:t>
      </w:r>
      <w:r w:rsidR="007A6474">
        <w:rPr>
          <w:rFonts w:cstheme="minorHAnsi"/>
          <w:b/>
          <w:bCs/>
        </w:rPr>
        <w:t>09</w:t>
      </w:r>
      <w:r w:rsidR="00D7496E" w:rsidRPr="00D7496E">
        <w:rPr>
          <w:rFonts w:cstheme="minorHAnsi"/>
          <w:b/>
          <w:bCs/>
        </w:rPr>
        <w:t>%.</w:t>
      </w:r>
      <w:r w:rsidR="00D7496E">
        <w:rPr>
          <w:rFonts w:cstheme="minorHAnsi"/>
          <w:b/>
          <w:bCs/>
        </w:rPr>
        <w:t xml:space="preserve">  Rashodi za nabavu nefinancijske imovine (4) </w:t>
      </w:r>
      <w:r w:rsidR="00D7496E">
        <w:rPr>
          <w:rFonts w:cstheme="minorHAnsi"/>
        </w:rPr>
        <w:t xml:space="preserve"> iznose </w:t>
      </w:r>
      <w:r w:rsidR="007A6474">
        <w:rPr>
          <w:rFonts w:cstheme="minorHAnsi"/>
          <w:b/>
          <w:bCs/>
        </w:rPr>
        <w:t>34.251,89</w:t>
      </w:r>
      <w:r w:rsidR="00D7496E">
        <w:rPr>
          <w:rFonts w:cstheme="minorHAnsi"/>
        </w:rPr>
        <w:t xml:space="preserve"> eura, što čini </w:t>
      </w:r>
      <w:r w:rsidR="007A6474" w:rsidRPr="007A6474">
        <w:rPr>
          <w:rFonts w:cstheme="minorHAnsi"/>
          <w:b/>
          <w:bCs/>
        </w:rPr>
        <w:t>114,75</w:t>
      </w:r>
      <w:r w:rsidR="00D7496E" w:rsidRPr="00D7496E">
        <w:rPr>
          <w:rFonts w:cstheme="minorHAnsi"/>
          <w:b/>
          <w:bCs/>
        </w:rPr>
        <w:t xml:space="preserve"> %</w:t>
      </w:r>
      <w:r w:rsidR="00D7496E">
        <w:rPr>
          <w:rFonts w:cstheme="minorHAnsi"/>
        </w:rPr>
        <w:t xml:space="preserve"> planiranog iznosa te </w:t>
      </w:r>
      <w:r w:rsidR="007A6474" w:rsidRPr="007A6474">
        <w:rPr>
          <w:rFonts w:cstheme="minorHAnsi"/>
          <w:b/>
          <w:bCs/>
        </w:rPr>
        <w:t>105,53</w:t>
      </w:r>
      <w:r w:rsidR="00D7496E">
        <w:rPr>
          <w:rFonts w:cstheme="minorHAnsi"/>
        </w:rPr>
        <w:t xml:space="preserve">% ostvarenog iznosa istog razdoblja prethodne godine. </w:t>
      </w:r>
    </w:p>
    <w:p w14:paraId="54D7409A" w14:textId="77777777" w:rsidR="00D7496E" w:rsidRDefault="00D7496E" w:rsidP="001F6E06">
      <w:pPr>
        <w:rPr>
          <w:rFonts w:cstheme="minorHAnsi"/>
        </w:rPr>
      </w:pPr>
    </w:p>
    <w:tbl>
      <w:tblPr>
        <w:tblW w:w="10100" w:type="dxa"/>
        <w:tblLook w:val="04A0" w:firstRow="1" w:lastRow="0" w:firstColumn="1" w:lastColumn="0" w:noHBand="0" w:noVBand="1"/>
      </w:tblPr>
      <w:tblGrid>
        <w:gridCol w:w="749"/>
        <w:gridCol w:w="3795"/>
        <w:gridCol w:w="1267"/>
        <w:gridCol w:w="1267"/>
        <w:gridCol w:w="1267"/>
        <w:gridCol w:w="875"/>
        <w:gridCol w:w="880"/>
      </w:tblGrid>
      <w:tr w:rsidR="007A6474" w:rsidRPr="007A6474" w14:paraId="72453764" w14:textId="77777777" w:rsidTr="007A6474">
        <w:trPr>
          <w:trHeight w:val="289"/>
        </w:trPr>
        <w:tc>
          <w:tcPr>
            <w:tcW w:w="83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1EA30" w14:textId="55C83B3A" w:rsidR="007A6474" w:rsidRPr="007A6474" w:rsidRDefault="007A6474" w:rsidP="007A6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7A6474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Tablica 3.                                                           </w:t>
            </w:r>
            <w:r w:rsidRPr="007A64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RASHODI POSLOVANJA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1DE26" w14:textId="77777777" w:rsidR="007A6474" w:rsidRPr="007A6474" w:rsidRDefault="007A6474" w:rsidP="007A6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1FD0" w14:textId="77777777" w:rsidR="007A6474" w:rsidRPr="007A6474" w:rsidRDefault="007A6474" w:rsidP="007A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A6474" w:rsidRPr="007A6474" w14:paraId="5379DFFC" w14:textId="77777777" w:rsidTr="007A6474">
        <w:trPr>
          <w:trHeight w:val="289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6AE672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178BA3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54DF74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0D4D11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525C8B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51265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F74A0" w14:textId="77777777" w:rsidR="007A6474" w:rsidRPr="007A6474" w:rsidRDefault="007A6474" w:rsidP="007A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A6474" w:rsidRPr="007A6474" w14:paraId="00BABF55" w14:textId="77777777" w:rsidTr="007A6474">
        <w:trPr>
          <w:trHeight w:val="51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92B9CA" w14:textId="77777777" w:rsidR="007A6474" w:rsidRPr="007A6474" w:rsidRDefault="007A6474" w:rsidP="007A6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Šifra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EE3BCB" w14:textId="77777777" w:rsidR="007A6474" w:rsidRPr="007A6474" w:rsidRDefault="007A6474" w:rsidP="007A6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Naziv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78CA8B" w14:textId="77777777" w:rsidR="007A6474" w:rsidRPr="007A6474" w:rsidRDefault="007A6474" w:rsidP="007A6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Izvršenje I. - XII. 2024.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FEEA46" w14:textId="77777777" w:rsidR="007A6474" w:rsidRPr="007A6474" w:rsidRDefault="007A6474" w:rsidP="007A6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 2025.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6E469C" w14:textId="77777777" w:rsidR="007A6474" w:rsidRPr="007A6474" w:rsidRDefault="007A6474" w:rsidP="007A6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Izvršenje I. - XII. 2025.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97BDF1" w14:textId="77777777" w:rsidR="007A6474" w:rsidRPr="007A6474" w:rsidRDefault="007A6474" w:rsidP="007A6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5E965A" w14:textId="77777777" w:rsidR="007A6474" w:rsidRPr="007A6474" w:rsidRDefault="007A6474" w:rsidP="007A6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</w:tr>
      <w:tr w:rsidR="007A6474" w:rsidRPr="007A6474" w14:paraId="3A77F3D6" w14:textId="77777777" w:rsidTr="007A6474">
        <w:trPr>
          <w:trHeight w:val="27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4AE20B" w14:textId="77777777" w:rsidR="007A6474" w:rsidRPr="007A6474" w:rsidRDefault="007A6474" w:rsidP="007A6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CE8263" w14:textId="77777777" w:rsidR="007A6474" w:rsidRPr="007A6474" w:rsidRDefault="007A6474" w:rsidP="007A6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6CCC65" w14:textId="77777777" w:rsidR="007A6474" w:rsidRPr="007A6474" w:rsidRDefault="007A6474" w:rsidP="007A6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EA1845" w14:textId="77777777" w:rsidR="007A6474" w:rsidRPr="007A6474" w:rsidRDefault="007A6474" w:rsidP="007A6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B1DB7F" w14:textId="77777777" w:rsidR="007A6474" w:rsidRPr="007A6474" w:rsidRDefault="007A6474" w:rsidP="007A6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3E551A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 (5/4*100)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53A89B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 (5/3*100)</w:t>
            </w:r>
          </w:p>
        </w:tc>
      </w:tr>
      <w:tr w:rsidR="007A6474" w:rsidRPr="007A6474" w14:paraId="3B4F9917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26D2350E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694A2B88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SVEUKUPNO RASHODI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5D74EB41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1.459.325,52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6971F733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1.842.300,00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54255085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1.647.933,74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noWrap/>
            <w:vAlign w:val="bottom"/>
            <w:hideMark/>
          </w:tcPr>
          <w:p w14:paraId="368ED4DC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89,45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2088CDE5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112,92</w:t>
            </w:r>
          </w:p>
        </w:tc>
      </w:tr>
      <w:tr w:rsidR="007A6474" w:rsidRPr="007A6474" w14:paraId="4FBAE1E1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77B0EB75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5945DB1E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67F3F23A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1.426.868,34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14A07D3B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1.812.450,00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6BF0F1F5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1.613.681,85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14:paraId="157F46AF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89,03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4EC752A8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113,09</w:t>
            </w:r>
          </w:p>
        </w:tc>
      </w:tr>
      <w:tr w:rsidR="007A6474" w:rsidRPr="007A6474" w14:paraId="6BAB0CC6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4F784F53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55881425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079A5FB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1.131.995,80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35E18685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1.450.000,00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7F26B38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1.283.237,58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1A080116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88,50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01E763E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113,36</w:t>
            </w:r>
          </w:p>
        </w:tc>
      </w:tr>
      <w:tr w:rsidR="007A6474" w:rsidRPr="007A6474" w14:paraId="39703EF7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6097C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68FC6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Plaće (bruto)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65B79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943.232,78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001CF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1.210.000,00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2154D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1.063.978,11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8002A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87,93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B3941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112,80</w:t>
            </w:r>
          </w:p>
        </w:tc>
      </w:tr>
      <w:tr w:rsidR="007A6474" w:rsidRPr="007A6474" w14:paraId="4D2F25C5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C6718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BC3A3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Plaće za redovan rad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CF55E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943.232,78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DF6FC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8E13D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1.055.079,91  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95A3C6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87,92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B8A8C3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111,86</w:t>
            </w:r>
          </w:p>
        </w:tc>
      </w:tr>
      <w:tr w:rsidR="007A6474" w:rsidRPr="007A6474" w14:paraId="256035EF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8C3BF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3113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A2D4F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Plaće za prekovremeni rad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90F02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19B5D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21E3F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8.898,20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F1A19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9084C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7A6474" w:rsidRPr="007A6474" w14:paraId="3952182E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1E1FF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7DB1D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DBB88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33.129,62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01BA3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0FDC7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43.125,31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8492A9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102,68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FB2F4B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130,17</w:t>
            </w:r>
          </w:p>
        </w:tc>
      </w:tr>
      <w:tr w:rsidR="007A6474" w:rsidRPr="007A6474" w14:paraId="5B254294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65E93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6FA47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C5D92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33.129,62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E7378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09CBB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43.125,31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99F7C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102,68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7FA96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130,17</w:t>
            </w:r>
          </w:p>
        </w:tc>
      </w:tr>
      <w:tr w:rsidR="007A6474" w:rsidRPr="007A6474" w14:paraId="1EBBD909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80BCC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95764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Doprinosi na plaće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A7FB5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122.100,00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1F748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8454B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122.100,00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973AAC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61,67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B28598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A6474" w:rsidRPr="007A6474" w14:paraId="057DD763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1E651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D862C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Doprinosi za obvezno zdravstveno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10A2C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155.633,40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FF8B3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4C624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176.134,16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22820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88,96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A0D51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113,17</w:t>
            </w:r>
          </w:p>
        </w:tc>
      </w:tr>
      <w:tr w:rsidR="007A6474" w:rsidRPr="007A6474" w14:paraId="7A4AE110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47BCB2AD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D1F7C27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BEAADD3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293.597,89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51B4055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360.400,00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17FDE0F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328.873,40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0176D5D9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91,25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6F684A1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112,01</w:t>
            </w:r>
          </w:p>
        </w:tc>
      </w:tr>
      <w:tr w:rsidR="007A6474" w:rsidRPr="007A6474" w14:paraId="11C27EBC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9208B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2468A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9185D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65.591,81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887C5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D5E31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70.666,70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35E88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85,14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E745A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107,74</w:t>
            </w:r>
          </w:p>
        </w:tc>
      </w:tr>
      <w:tr w:rsidR="007A6474" w:rsidRPr="007A6474" w14:paraId="7E1CB3E8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4A432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C1152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Službena putovanja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133B5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20.224,86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97415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70E7C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18.350,77  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63A87A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61,17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432CDB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90,73</w:t>
            </w:r>
          </w:p>
        </w:tc>
      </w:tr>
      <w:tr w:rsidR="007A6474" w:rsidRPr="007A6474" w14:paraId="70DE6E03" w14:textId="77777777" w:rsidTr="007A6474">
        <w:trPr>
          <w:trHeight w:val="45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ED048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91D84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E361A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24.361,06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E8BE5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97AD4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25.357,54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9D80D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90,56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25E0A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104,09</w:t>
            </w:r>
          </w:p>
        </w:tc>
      </w:tr>
      <w:tr w:rsidR="007A6474" w:rsidRPr="007A6474" w14:paraId="6C1FA0C8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F54C4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3976D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52198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21.005,89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67466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C3F07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26.958,39  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BABE72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107,83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28D927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128,34</w:t>
            </w:r>
          </w:p>
        </w:tc>
      </w:tr>
      <w:tr w:rsidR="007A6474" w:rsidRPr="007A6474" w14:paraId="524729F6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7FCEA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E51FB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BF421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41.160,21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19032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5B1D2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46.482,80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38F3E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80,14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B2214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112,93</w:t>
            </w:r>
          </w:p>
        </w:tc>
      </w:tr>
      <w:tr w:rsidR="007A6474" w:rsidRPr="007A6474" w14:paraId="2D0E2D39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1B443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D256A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11A63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27.412,90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E41B9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C366A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31.632,64  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706309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100,10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944B01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115,39</w:t>
            </w:r>
          </w:p>
        </w:tc>
      </w:tr>
      <w:tr w:rsidR="007A6474" w:rsidRPr="007A6474" w14:paraId="3750F4A6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99E9B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64AF2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 i sirovine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5E6F4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1.187,90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9EB97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FEE99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955,11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14F42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38,20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A4B21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80,40</w:t>
            </w:r>
          </w:p>
        </w:tc>
      </w:tr>
      <w:tr w:rsidR="007A6474" w:rsidRPr="007A6474" w14:paraId="6CD6973A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65EF8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62D27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Energija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F21EF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12.124,18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5B5D3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D3DFE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12.743,05  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CFE0B0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57,92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B883E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105,10</w:t>
            </w:r>
          </w:p>
        </w:tc>
      </w:tr>
      <w:tr w:rsidR="007A6474" w:rsidRPr="007A6474" w14:paraId="7BB4B8F4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46AB4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E651E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9EEC2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997E3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4D2C8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142,50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70B1C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28,50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223D0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105,10</w:t>
            </w:r>
          </w:p>
        </w:tc>
      </w:tr>
      <w:tr w:rsidR="007A6474" w:rsidRPr="007A6474" w14:paraId="55162EC7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8530A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67DC7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Sitni inventar i auto gume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3F848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9,00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8DCD1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BFEBD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176,75  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587711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25,25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DCC248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1.963,89</w:t>
            </w:r>
          </w:p>
        </w:tc>
      </w:tr>
      <w:tr w:rsidR="007A6474" w:rsidRPr="007A6474" w14:paraId="16BFB071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D7457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3227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50499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Službena, radna i zaštitna odjeća i obuća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E3700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426,23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0D789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9891F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832,75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E48E5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118,96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F62D8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195,38</w:t>
            </w:r>
          </w:p>
        </w:tc>
      </w:tr>
      <w:tr w:rsidR="007A6474" w:rsidRPr="007A6474" w14:paraId="4094D35C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0ACD3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30953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usluge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9737E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168.345,15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08769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193.900,00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78A6D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188.595,15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D67C26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97,26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657DB8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112,03</w:t>
            </w:r>
          </w:p>
        </w:tc>
      </w:tr>
      <w:tr w:rsidR="007A6474" w:rsidRPr="007A6474" w14:paraId="2787FBD4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D5042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CB3AA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Usluge telefona, pošte i prijevoza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569BB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14.342,42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61721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231EA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15.210,10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1D18B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95,06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0C525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106,05</w:t>
            </w:r>
          </w:p>
        </w:tc>
      </w:tr>
      <w:tr w:rsidR="007A6474" w:rsidRPr="007A6474" w14:paraId="643BD4BE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4B043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AAF50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47A03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33.435,84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998C9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72CBC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27.213,97  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9C20B4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75,59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9F959F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81,39</w:t>
            </w:r>
          </w:p>
        </w:tc>
      </w:tr>
      <w:tr w:rsidR="007A6474" w:rsidRPr="007A6474" w14:paraId="3EC5E80E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D7116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840B2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6AF21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61,60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93CE3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19746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820,00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53BDC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164,00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64230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1.331,17</w:t>
            </w:r>
          </w:p>
        </w:tc>
      </w:tr>
      <w:tr w:rsidR="007A6474" w:rsidRPr="007A6474" w14:paraId="517D3921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438E7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7CB43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Komunalne usluge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D9EE8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7.843,37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614C1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70E4D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10.939,24  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BC5FD1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97,67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47F1D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139,47</w:t>
            </w:r>
          </w:p>
        </w:tc>
      </w:tr>
      <w:tr w:rsidR="007A6474" w:rsidRPr="007A6474" w14:paraId="5F446B69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57D4E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4FCC5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Zakupnine i najamnine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1C678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1.815,15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7A636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03D70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1.966,27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1A0AA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49,16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5D95B0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108,33</w:t>
            </w:r>
          </w:p>
        </w:tc>
      </w:tr>
      <w:tr w:rsidR="007A6474" w:rsidRPr="007A6474" w14:paraId="4D5E0AD8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97941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D91D9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10681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65.114,06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34015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E2877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92.050,08  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A337F7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108,29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6FDA9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141,37</w:t>
            </w:r>
          </w:p>
        </w:tc>
      </w:tr>
      <w:tr w:rsidR="007A6474" w:rsidRPr="007A6474" w14:paraId="00AFCED7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2E121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36E9A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Računalne usluge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6EBF5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12.737,50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6B998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AE0C5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5.250,00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DDCA0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35D817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41,22</w:t>
            </w:r>
          </w:p>
        </w:tc>
      </w:tr>
      <w:tr w:rsidR="007A6474" w:rsidRPr="007A6474" w14:paraId="46F351A9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EB178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B3E9C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Ostale usluge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DA8FD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32.995,21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89BDE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08911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35.145,49  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16F67E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102,76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B04C8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106,52</w:t>
            </w:r>
          </w:p>
        </w:tc>
      </w:tr>
      <w:tr w:rsidR="007A6474" w:rsidRPr="007A6474" w14:paraId="728A87FB" w14:textId="77777777" w:rsidTr="007A6474">
        <w:trPr>
          <w:trHeight w:val="615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09489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F4B4C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lijekova i potrošnog medicinskog materijala kod zdravstvenih ustanova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88271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10F1A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D416B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656,81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39211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65,68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877B1B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A6474" w:rsidRPr="007A6474" w14:paraId="03A8173E" w14:textId="77777777" w:rsidTr="007A6474">
        <w:trPr>
          <w:trHeight w:val="495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FABD5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3251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FE9C3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 osnovi utroška lijekova i potrošnog medicinskog materijala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7C071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EB0C0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F9FC7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353,59  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5149AB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58,93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3FDB0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A6474" w:rsidRPr="007A6474" w14:paraId="206D4EB7" w14:textId="77777777" w:rsidTr="007A6474">
        <w:trPr>
          <w:trHeight w:val="465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051E1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3252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212F5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lijekova i potrošnog medicinskog materijala kod zdravstvenih ustanova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E2243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53557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C0BA4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303,22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785E5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75,81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886A93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A6474" w:rsidRPr="007A6474" w14:paraId="0DB569C3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176A2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0E883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4C441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18.500,72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9C335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2C109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22.471,94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246EFA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91,72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25EA2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121,47</w:t>
            </w:r>
          </w:p>
        </w:tc>
      </w:tr>
      <w:tr w:rsidR="007A6474" w:rsidRPr="007A6474" w14:paraId="581E580C" w14:textId="77777777" w:rsidTr="007A6474">
        <w:trPr>
          <w:trHeight w:val="45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70987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52F8C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Naknade za rad predstavničkih i </w:t>
            </w:r>
            <w:proofErr w:type="spellStart"/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izvršnh</w:t>
            </w:r>
            <w:proofErr w:type="spellEnd"/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tijela, povjerenstava i slično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DEDD8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9.213,00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A4519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98A74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9.051,10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14AB9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98,38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DC7917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98,24</w:t>
            </w:r>
          </w:p>
        </w:tc>
      </w:tr>
      <w:tr w:rsidR="007A6474" w:rsidRPr="007A6474" w14:paraId="1F297CF3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4A565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9CFC8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Premije osiguranja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51F6C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3.795,92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33E11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0BEC1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7.352,55  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72F53D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99,36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6FA33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193,70</w:t>
            </w:r>
          </w:p>
        </w:tc>
      </w:tr>
      <w:tr w:rsidR="007A6474" w:rsidRPr="007A6474" w14:paraId="6B8D1318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B4B06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9E95D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Reprezentacija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A79DD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1.107,06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1EE66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39419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460,09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56325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B930AC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41,56</w:t>
            </w:r>
          </w:p>
        </w:tc>
      </w:tr>
      <w:tr w:rsidR="007A6474" w:rsidRPr="007A6474" w14:paraId="55315780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26D0B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DF313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Članarine i norme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2DC97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3.874,98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59202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F01A9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2.692,13  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9F8D4E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67,30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CCC2B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69,47</w:t>
            </w:r>
          </w:p>
        </w:tc>
      </w:tr>
      <w:tr w:rsidR="007A6474" w:rsidRPr="007A6474" w14:paraId="34C40A11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6A715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4CBCF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Pristojbe i naknade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BB5B8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509,76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70E83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49A0D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1.316,07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68BC2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119,64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2C83AB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258,17</w:t>
            </w:r>
          </w:p>
        </w:tc>
      </w:tr>
      <w:tr w:rsidR="007A6474" w:rsidRPr="007A6474" w14:paraId="79CC69BB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30AEF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76E15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Troškovi sudskih postupaka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6EDC0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BBB96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8455B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1.600,00  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19820F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F56AA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A6474" w:rsidRPr="007A6474" w14:paraId="2A1A1040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1310E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3C551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5AF75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8FF3C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47192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5C088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F82115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A6474" w:rsidRPr="007A6474" w14:paraId="3770F4C5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44EE3720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1C5923B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13879F7A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1.274,65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54FDCE15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7D7E667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1.570,87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20AED10A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76,63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D963B61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123,24</w:t>
            </w:r>
          </w:p>
        </w:tc>
      </w:tr>
      <w:tr w:rsidR="007A6474" w:rsidRPr="007A6474" w14:paraId="069D2324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AFF37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D85B2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financijski rashodi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ED7A6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1.274,65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40146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1D1F0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1.570,87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FD99B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76,63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8BB4A0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123,24</w:t>
            </w:r>
          </w:p>
        </w:tc>
      </w:tr>
      <w:tr w:rsidR="007A6474" w:rsidRPr="007A6474" w14:paraId="002432F2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9C2BD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3431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0C25F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D9E11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1.274,65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5A6DA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EC746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1.434,11  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AF863E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71,71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DF31B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112,51</w:t>
            </w:r>
          </w:p>
        </w:tc>
      </w:tr>
      <w:tr w:rsidR="007A6474" w:rsidRPr="007A6474" w14:paraId="0661187B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3231E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3433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6E806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Zatezne kamate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02A40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1C25F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AB0A4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136,76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2786C6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A5C3B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A6474" w:rsidRPr="007A6474" w14:paraId="71EDCA62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55F4E061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2E50BDD5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6A8F70FD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32.457,18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1BEE873C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29.850,00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28C6BCCD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34.251,89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14:paraId="6B45BA32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114,75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6D04F311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105,53</w:t>
            </w:r>
          </w:p>
        </w:tc>
      </w:tr>
      <w:tr w:rsidR="007A6474" w:rsidRPr="007A6474" w14:paraId="554841C4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4A7A1181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47FE5E1A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46CD5EE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5E57ADB4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4AFAC9A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4.344,38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427D8475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98,74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44F67A6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A6474" w:rsidRPr="007A6474" w14:paraId="2F401F56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FDCB6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30A29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Nematerijalna imovina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98AC8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DE3DC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B5A84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4.344,38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3C73DD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98,74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5AD25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A6474" w:rsidRPr="007A6474" w14:paraId="6B27F533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EF73D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FC68F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Licence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14F43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AAC16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88D4E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4.344,38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A19D7D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98,74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38813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A6474" w:rsidRPr="007A6474" w14:paraId="133007A3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76F69D7C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E0496E7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411E1BAC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32.457,18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3B1863C9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25.450,00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31B8E8BE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29.907,51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1DC588E2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117,51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E2100FF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92,14</w:t>
            </w:r>
          </w:p>
        </w:tc>
      </w:tr>
      <w:tr w:rsidR="007A6474" w:rsidRPr="007A6474" w14:paraId="52C42502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1B941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CBF91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Postrojenja i oprema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DE60F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32.457,18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F92C2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25.450,00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DF6FE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28.100,63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931F0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110,42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BD787C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86,58</w:t>
            </w:r>
          </w:p>
        </w:tc>
      </w:tr>
      <w:tr w:rsidR="007A6474" w:rsidRPr="007A6474" w14:paraId="4FFE28D6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C9039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5B405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81171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17.842,57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1C590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16.250,00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4F0E9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18.308,54  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7B256A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112,67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71645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102,61</w:t>
            </w:r>
          </w:p>
        </w:tc>
      </w:tr>
      <w:tr w:rsidR="007A6474" w:rsidRPr="007A6474" w14:paraId="6FB03604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1766D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927E2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Oprema za održavanje i zaštitu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C05B4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3CD4B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7764F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5.734,50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29A27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100,61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E0A1E9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A6474" w:rsidRPr="007A6474" w14:paraId="16D2DC5E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53781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F3A0A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Medicinska i laboratorijska oprema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253E0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11.589,25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85B5E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5F851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459,85  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E42D18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2BA52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3,97</w:t>
            </w:r>
          </w:p>
        </w:tc>
      </w:tr>
      <w:tr w:rsidR="007A6474" w:rsidRPr="007A6474" w14:paraId="6963EC27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CD04D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FDEC2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Uređaji, strojevi i oprema za ostale namjene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18893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3.025,36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14FEA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375AF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3.597,74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86A4D2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102,79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DFBDB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118,92</w:t>
            </w:r>
          </w:p>
        </w:tc>
      </w:tr>
      <w:tr w:rsidR="007A6474" w:rsidRPr="007A6474" w14:paraId="4B93ECA8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8E14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25D0C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Nematrijalna</w:t>
            </w:r>
            <w:proofErr w:type="spellEnd"/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proizvedena imovina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86FA6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0086D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FFE43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1.806,88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A20D0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09A88C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A6474" w:rsidRPr="007A6474" w14:paraId="64C5CBEF" w14:textId="77777777" w:rsidTr="007A647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AD528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4262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01721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Ulaganja u računalne programe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41E49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AB36F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265CB" w14:textId="77777777" w:rsidR="007A6474" w:rsidRPr="007A6474" w:rsidRDefault="007A6474" w:rsidP="007A64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1.806,88  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D7E6A0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765B6" w14:textId="77777777" w:rsidR="007A6474" w:rsidRPr="007A6474" w:rsidRDefault="007A6474" w:rsidP="007A6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</w:tbl>
    <w:p w14:paraId="16B80663" w14:textId="77777777" w:rsidR="00D7496E" w:rsidRDefault="00D7496E" w:rsidP="001F6E06">
      <w:pPr>
        <w:rPr>
          <w:rFonts w:cstheme="minorHAnsi"/>
        </w:rPr>
      </w:pPr>
    </w:p>
    <w:p w14:paraId="79D3C492" w14:textId="73D15CAA" w:rsidR="00D7496E" w:rsidRDefault="00CE2760" w:rsidP="00CE2760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  <w:b/>
          <w:bCs/>
        </w:rPr>
        <w:t xml:space="preserve">Rashodi za zaposlene (31) </w:t>
      </w:r>
      <w:r>
        <w:rPr>
          <w:rFonts w:cstheme="minorHAnsi"/>
        </w:rPr>
        <w:t xml:space="preserve"> planirani su u iznosu od </w:t>
      </w:r>
      <w:r w:rsidRPr="00CE2760">
        <w:rPr>
          <w:rFonts w:cstheme="minorHAnsi"/>
          <w:b/>
          <w:bCs/>
        </w:rPr>
        <w:t>1.</w:t>
      </w:r>
      <w:r w:rsidR="007A6474">
        <w:rPr>
          <w:rFonts w:cstheme="minorHAnsi"/>
          <w:b/>
          <w:bCs/>
        </w:rPr>
        <w:t>45</w:t>
      </w:r>
      <w:r w:rsidRPr="00CE2760">
        <w:rPr>
          <w:rFonts w:cstheme="minorHAnsi"/>
          <w:b/>
          <w:bCs/>
        </w:rPr>
        <w:t>0.</w:t>
      </w:r>
      <w:r w:rsidR="007A6474">
        <w:rPr>
          <w:rFonts w:cstheme="minorHAnsi"/>
          <w:b/>
          <w:bCs/>
        </w:rPr>
        <w:t>0</w:t>
      </w:r>
      <w:r w:rsidRPr="00CE2760">
        <w:rPr>
          <w:rFonts w:cstheme="minorHAnsi"/>
          <w:b/>
          <w:bCs/>
        </w:rPr>
        <w:t>00,00 eura</w:t>
      </w:r>
      <w:r>
        <w:rPr>
          <w:rFonts w:cstheme="minorHAnsi"/>
        </w:rPr>
        <w:t xml:space="preserve">, a ostvareni su u iznosu od </w:t>
      </w:r>
      <w:r w:rsidR="007A6474" w:rsidRPr="007A6474">
        <w:rPr>
          <w:rFonts w:cstheme="minorHAnsi"/>
          <w:b/>
          <w:bCs/>
        </w:rPr>
        <w:t>1.283.237,58</w:t>
      </w:r>
      <w:r>
        <w:rPr>
          <w:rFonts w:cstheme="minorHAnsi"/>
          <w:b/>
          <w:bCs/>
        </w:rPr>
        <w:t xml:space="preserve"> eura</w:t>
      </w:r>
      <w:r>
        <w:rPr>
          <w:rFonts w:cstheme="minorHAnsi"/>
        </w:rPr>
        <w:t xml:space="preserve">, što čini </w:t>
      </w:r>
      <w:r w:rsidR="007A6474" w:rsidRPr="007A6474">
        <w:rPr>
          <w:rFonts w:cstheme="minorHAnsi"/>
          <w:b/>
          <w:bCs/>
        </w:rPr>
        <w:t>88</w:t>
      </w:r>
      <w:r w:rsidRPr="00CE2760">
        <w:rPr>
          <w:rFonts w:cstheme="minorHAnsi"/>
          <w:b/>
          <w:bCs/>
        </w:rPr>
        <w:t>,</w:t>
      </w:r>
      <w:r w:rsidR="007A6474">
        <w:rPr>
          <w:rFonts w:cstheme="minorHAnsi"/>
          <w:b/>
          <w:bCs/>
        </w:rPr>
        <w:t>50</w:t>
      </w:r>
      <w:r w:rsidRPr="00CE2760">
        <w:rPr>
          <w:rFonts w:cstheme="minorHAnsi"/>
          <w:b/>
          <w:bCs/>
        </w:rPr>
        <w:t>%</w:t>
      </w:r>
      <w:r>
        <w:rPr>
          <w:rFonts w:cstheme="minorHAnsi"/>
        </w:rPr>
        <w:t xml:space="preserve"> u odnosu na planirani iznos. U odnosu n</w:t>
      </w:r>
      <w:r w:rsidR="007A6474">
        <w:rPr>
          <w:rFonts w:cstheme="minorHAnsi"/>
        </w:rPr>
        <w:t xml:space="preserve">a prethodnu </w:t>
      </w:r>
      <w:r>
        <w:rPr>
          <w:rFonts w:cstheme="minorHAnsi"/>
        </w:rPr>
        <w:t xml:space="preserve"> </w:t>
      </w:r>
      <w:r>
        <w:rPr>
          <w:rFonts w:cstheme="minorHAnsi"/>
        </w:rPr>
        <w:lastRenderedPageBreak/>
        <w:t>godin</w:t>
      </w:r>
      <w:r w:rsidR="007A6474">
        <w:rPr>
          <w:rFonts w:cstheme="minorHAnsi"/>
        </w:rPr>
        <w:t>u</w:t>
      </w:r>
      <w:r>
        <w:rPr>
          <w:rFonts w:cstheme="minorHAnsi"/>
        </w:rPr>
        <w:t xml:space="preserve"> veći se za </w:t>
      </w:r>
      <w:r w:rsidRPr="00CE2760">
        <w:rPr>
          <w:rFonts w:cstheme="minorHAnsi"/>
          <w:b/>
          <w:bCs/>
        </w:rPr>
        <w:t>1</w:t>
      </w:r>
      <w:r w:rsidR="007A6474">
        <w:rPr>
          <w:rFonts w:cstheme="minorHAnsi"/>
          <w:b/>
          <w:bCs/>
        </w:rPr>
        <w:t>3</w:t>
      </w:r>
      <w:r w:rsidRPr="00CE2760">
        <w:rPr>
          <w:rFonts w:cstheme="minorHAnsi"/>
          <w:b/>
          <w:bCs/>
        </w:rPr>
        <w:t>,</w:t>
      </w:r>
      <w:r w:rsidR="007A6474">
        <w:rPr>
          <w:rFonts w:cstheme="minorHAnsi"/>
          <w:b/>
          <w:bCs/>
        </w:rPr>
        <w:t>36</w:t>
      </w:r>
      <w:r w:rsidRPr="00CE2760">
        <w:rPr>
          <w:rFonts w:cstheme="minorHAnsi"/>
          <w:b/>
          <w:bCs/>
        </w:rPr>
        <w:t>%</w:t>
      </w:r>
      <w:r>
        <w:rPr>
          <w:rFonts w:cstheme="minorHAnsi"/>
        </w:rPr>
        <w:t xml:space="preserve"> zbog  osnovice za izračun plaće, </w:t>
      </w:r>
      <w:r w:rsidR="007A6474">
        <w:rPr>
          <w:rFonts w:cstheme="minorHAnsi"/>
        </w:rPr>
        <w:t xml:space="preserve">materijalnih prava zaposlenika </w:t>
      </w:r>
      <w:r>
        <w:rPr>
          <w:rFonts w:cstheme="minorHAnsi"/>
        </w:rPr>
        <w:t>te odrađenih sati dežurstava specijalizanta u bolničkoj ustanovi.</w:t>
      </w:r>
    </w:p>
    <w:p w14:paraId="0A811783" w14:textId="67BCF4B5" w:rsidR="00CE2760" w:rsidRDefault="00CE2760" w:rsidP="00CE2760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  <w:b/>
          <w:bCs/>
        </w:rPr>
        <w:t xml:space="preserve">Materijalni rashodi (32) </w:t>
      </w:r>
      <w:r>
        <w:rPr>
          <w:rFonts w:cstheme="minorHAnsi"/>
        </w:rPr>
        <w:t xml:space="preserve">planirani su iznosu od </w:t>
      </w:r>
      <w:r w:rsidR="00DD353D">
        <w:rPr>
          <w:rFonts w:cstheme="minorHAnsi"/>
          <w:b/>
          <w:bCs/>
        </w:rPr>
        <w:t>3</w:t>
      </w:r>
      <w:r w:rsidR="007A6474">
        <w:rPr>
          <w:rFonts w:cstheme="minorHAnsi"/>
          <w:b/>
          <w:bCs/>
        </w:rPr>
        <w:t>60</w:t>
      </w:r>
      <w:r w:rsidR="00DD353D">
        <w:rPr>
          <w:rFonts w:cstheme="minorHAnsi"/>
          <w:b/>
          <w:bCs/>
        </w:rPr>
        <w:t>.</w:t>
      </w:r>
      <w:r w:rsidR="007A6474">
        <w:rPr>
          <w:rFonts w:cstheme="minorHAnsi"/>
          <w:b/>
          <w:bCs/>
        </w:rPr>
        <w:t>40</w:t>
      </w:r>
      <w:r w:rsidR="00DD353D">
        <w:rPr>
          <w:rFonts w:cstheme="minorHAnsi"/>
          <w:b/>
          <w:bCs/>
        </w:rPr>
        <w:t>0,00 eura</w:t>
      </w:r>
      <w:r w:rsidR="00DD353D">
        <w:rPr>
          <w:rFonts w:cstheme="minorHAnsi"/>
        </w:rPr>
        <w:t xml:space="preserve">, a ostvareni su u iznos od </w:t>
      </w:r>
      <w:r w:rsidR="007A6474">
        <w:rPr>
          <w:rFonts w:cstheme="minorHAnsi"/>
          <w:b/>
          <w:bCs/>
        </w:rPr>
        <w:t>328.873,40</w:t>
      </w:r>
      <w:r w:rsidR="00DD353D">
        <w:rPr>
          <w:rFonts w:cstheme="minorHAnsi"/>
          <w:b/>
          <w:bCs/>
        </w:rPr>
        <w:t xml:space="preserve"> eura</w:t>
      </w:r>
      <w:r w:rsidR="00DD353D">
        <w:rPr>
          <w:rFonts w:cstheme="minorHAnsi"/>
        </w:rPr>
        <w:t xml:space="preserve">, što čini </w:t>
      </w:r>
      <w:r w:rsidR="007A6474" w:rsidRPr="007A6474">
        <w:rPr>
          <w:rFonts w:cstheme="minorHAnsi"/>
          <w:b/>
          <w:bCs/>
        </w:rPr>
        <w:t>91</w:t>
      </w:r>
      <w:r w:rsidR="00DD353D" w:rsidRPr="00DD353D">
        <w:rPr>
          <w:rFonts w:cstheme="minorHAnsi"/>
          <w:b/>
          <w:bCs/>
        </w:rPr>
        <w:t>,2</w:t>
      </w:r>
      <w:r w:rsidR="007A6474">
        <w:rPr>
          <w:rFonts w:cstheme="minorHAnsi"/>
          <w:b/>
          <w:bCs/>
        </w:rPr>
        <w:t>5</w:t>
      </w:r>
      <w:r w:rsidR="00DD353D" w:rsidRPr="00DD353D">
        <w:rPr>
          <w:rFonts w:cstheme="minorHAnsi"/>
          <w:b/>
          <w:bCs/>
        </w:rPr>
        <w:t xml:space="preserve"> %</w:t>
      </w:r>
      <w:r w:rsidR="00DD353D">
        <w:rPr>
          <w:rFonts w:cstheme="minorHAnsi"/>
        </w:rPr>
        <w:t xml:space="preserve"> planiranog iznosa. U odnosu na  prethodn</w:t>
      </w:r>
      <w:r w:rsidR="00986D8B">
        <w:rPr>
          <w:rFonts w:cstheme="minorHAnsi"/>
        </w:rPr>
        <w:t>u</w:t>
      </w:r>
      <w:r w:rsidR="00DD353D">
        <w:rPr>
          <w:rFonts w:cstheme="minorHAnsi"/>
        </w:rPr>
        <w:t xml:space="preserve"> godin</w:t>
      </w:r>
      <w:r w:rsidR="00986D8B">
        <w:rPr>
          <w:rFonts w:cstheme="minorHAnsi"/>
        </w:rPr>
        <w:t>u</w:t>
      </w:r>
      <w:r w:rsidR="00DD353D">
        <w:rPr>
          <w:rFonts w:cstheme="minorHAnsi"/>
        </w:rPr>
        <w:t xml:space="preserve"> veći su za </w:t>
      </w:r>
      <w:r w:rsidR="00986D8B" w:rsidRPr="00986D8B">
        <w:rPr>
          <w:rFonts w:cstheme="minorHAnsi"/>
          <w:b/>
          <w:bCs/>
        </w:rPr>
        <w:t>12</w:t>
      </w:r>
      <w:r w:rsidR="00DD353D">
        <w:rPr>
          <w:rFonts w:cstheme="minorHAnsi"/>
          <w:b/>
          <w:bCs/>
        </w:rPr>
        <w:t>,01 %</w:t>
      </w:r>
      <w:r w:rsidR="00DD353D">
        <w:rPr>
          <w:rFonts w:cstheme="minorHAnsi"/>
        </w:rPr>
        <w:t xml:space="preserve">. Značajnije povećanje u odnosu na prethodno razdoblje evidentirano je na </w:t>
      </w:r>
      <w:r w:rsidR="00DD353D" w:rsidRPr="00C820F6">
        <w:rPr>
          <w:rFonts w:cstheme="minorHAnsi"/>
          <w:b/>
          <w:bCs/>
        </w:rPr>
        <w:t>Rashodima za materijal i energiju</w:t>
      </w:r>
      <w:r w:rsidR="00DD353D">
        <w:rPr>
          <w:rFonts w:cstheme="minorHAnsi"/>
        </w:rPr>
        <w:t xml:space="preserve"> </w:t>
      </w:r>
      <w:r w:rsidR="00DD353D" w:rsidRPr="00C820F6">
        <w:rPr>
          <w:rFonts w:cstheme="minorHAnsi"/>
          <w:b/>
          <w:bCs/>
        </w:rPr>
        <w:t>(322)</w:t>
      </w:r>
      <w:r w:rsidR="00DD353D">
        <w:rPr>
          <w:rFonts w:cstheme="minorHAnsi"/>
        </w:rPr>
        <w:t xml:space="preserve"> koji su u odnosu na </w:t>
      </w:r>
      <w:r w:rsidR="00986D8B">
        <w:rPr>
          <w:rFonts w:cstheme="minorHAnsi"/>
        </w:rPr>
        <w:t>pret</w:t>
      </w:r>
      <w:r w:rsidR="00DD353D">
        <w:rPr>
          <w:rFonts w:cstheme="minorHAnsi"/>
        </w:rPr>
        <w:t>hodn</w:t>
      </w:r>
      <w:r w:rsidR="00986D8B">
        <w:rPr>
          <w:rFonts w:cstheme="minorHAnsi"/>
        </w:rPr>
        <w:t>u</w:t>
      </w:r>
      <w:r w:rsidR="00DD353D">
        <w:rPr>
          <w:rFonts w:cstheme="minorHAnsi"/>
        </w:rPr>
        <w:t xml:space="preserve"> godin</w:t>
      </w:r>
      <w:r w:rsidR="00986D8B">
        <w:rPr>
          <w:rFonts w:cstheme="minorHAnsi"/>
        </w:rPr>
        <w:t>u</w:t>
      </w:r>
      <w:r w:rsidR="00DD353D">
        <w:rPr>
          <w:rFonts w:cstheme="minorHAnsi"/>
        </w:rPr>
        <w:t xml:space="preserve"> veći za </w:t>
      </w:r>
      <w:r w:rsidR="00986D8B" w:rsidRPr="00986D8B">
        <w:rPr>
          <w:rFonts w:cstheme="minorHAnsi"/>
          <w:b/>
          <w:bCs/>
        </w:rPr>
        <w:t>12</w:t>
      </w:r>
      <w:r w:rsidR="00DD353D" w:rsidRPr="00986D8B">
        <w:rPr>
          <w:rFonts w:cstheme="minorHAnsi"/>
          <w:b/>
          <w:bCs/>
        </w:rPr>
        <w:t>,</w:t>
      </w:r>
      <w:r w:rsidR="00986D8B" w:rsidRPr="00986D8B">
        <w:rPr>
          <w:rFonts w:cstheme="minorHAnsi"/>
          <w:b/>
          <w:bCs/>
        </w:rPr>
        <w:t>93</w:t>
      </w:r>
      <w:r w:rsidR="00DD353D" w:rsidRPr="00986D8B">
        <w:rPr>
          <w:rFonts w:cstheme="minorHAnsi"/>
          <w:b/>
          <w:bCs/>
        </w:rPr>
        <w:t>%</w:t>
      </w:r>
      <w:r w:rsidR="00986D8B">
        <w:rPr>
          <w:rFonts w:cstheme="minorHAnsi"/>
          <w:b/>
          <w:bCs/>
        </w:rPr>
        <w:t xml:space="preserve">, </w:t>
      </w:r>
      <w:r w:rsidR="00986D8B" w:rsidRPr="00986D8B">
        <w:rPr>
          <w:rFonts w:cstheme="minorHAnsi"/>
        </w:rPr>
        <w:t>uglavnom zbog viših nabavnih cijena</w:t>
      </w:r>
      <w:r w:rsidR="00DD353D">
        <w:rPr>
          <w:rFonts w:cstheme="minorHAnsi"/>
        </w:rPr>
        <w:t xml:space="preserve"> </w:t>
      </w:r>
      <w:r w:rsidR="00986D8B">
        <w:rPr>
          <w:rFonts w:cstheme="minorHAnsi"/>
        </w:rPr>
        <w:t>uzrokovanih inflatornim rizicima</w:t>
      </w:r>
      <w:r w:rsidR="00DD353D">
        <w:rPr>
          <w:rFonts w:cstheme="minorHAnsi"/>
        </w:rPr>
        <w:t xml:space="preserve">, zatim na </w:t>
      </w:r>
      <w:r w:rsidR="00DD353D" w:rsidRPr="00C820F6">
        <w:rPr>
          <w:rFonts w:cstheme="minorHAnsi"/>
          <w:b/>
          <w:bCs/>
        </w:rPr>
        <w:t>Rashodima za usluge</w:t>
      </w:r>
      <w:r w:rsidR="00DD353D">
        <w:rPr>
          <w:rFonts w:cstheme="minorHAnsi"/>
        </w:rPr>
        <w:t xml:space="preserve"> (</w:t>
      </w:r>
      <w:r w:rsidR="00DD353D" w:rsidRPr="00C820F6">
        <w:rPr>
          <w:rFonts w:cstheme="minorHAnsi"/>
          <w:b/>
          <w:bCs/>
        </w:rPr>
        <w:t>323)</w:t>
      </w:r>
      <w:r w:rsidR="00DD353D">
        <w:rPr>
          <w:rFonts w:cstheme="minorHAnsi"/>
        </w:rPr>
        <w:t>, koji su u odnosu na  prethodn</w:t>
      </w:r>
      <w:r w:rsidR="00986D8B">
        <w:rPr>
          <w:rFonts w:cstheme="minorHAnsi"/>
        </w:rPr>
        <w:t>u</w:t>
      </w:r>
      <w:r w:rsidR="00DD353D">
        <w:rPr>
          <w:rFonts w:cstheme="minorHAnsi"/>
        </w:rPr>
        <w:t xml:space="preserve"> godin</w:t>
      </w:r>
      <w:r w:rsidR="00986D8B">
        <w:rPr>
          <w:rFonts w:cstheme="minorHAnsi"/>
        </w:rPr>
        <w:t>u</w:t>
      </w:r>
      <w:r w:rsidR="00DD353D">
        <w:rPr>
          <w:rFonts w:cstheme="minorHAnsi"/>
        </w:rPr>
        <w:t xml:space="preserve"> veći za </w:t>
      </w:r>
      <w:r w:rsidR="00986D8B">
        <w:rPr>
          <w:rFonts w:cstheme="minorHAnsi"/>
        </w:rPr>
        <w:t>12,03</w:t>
      </w:r>
      <w:r w:rsidR="00DD353D">
        <w:rPr>
          <w:rFonts w:cstheme="minorHAnsi"/>
        </w:rPr>
        <w:t>% ponajviše zbog povećanja rashoda za</w:t>
      </w:r>
      <w:r w:rsidR="00986D8B">
        <w:rPr>
          <w:rFonts w:cstheme="minorHAnsi"/>
        </w:rPr>
        <w:t xml:space="preserve"> Komunalne usluge (3234) i to zbog viših cijena komunalnih naknada (pričuva) (39,47%) te</w:t>
      </w:r>
      <w:r w:rsidR="00DD353D">
        <w:rPr>
          <w:rFonts w:cstheme="minorHAnsi"/>
        </w:rPr>
        <w:t xml:space="preserve"> Intelektualne i osobne usluge ( </w:t>
      </w:r>
      <w:r w:rsidR="00C820F6">
        <w:rPr>
          <w:rFonts w:cstheme="minorHAnsi"/>
        </w:rPr>
        <w:t>3237) i to zbog većeg broja odrađenih sati liječnika-psihijatra koji rade temeljem Ugovora o djelu (</w:t>
      </w:r>
      <w:r w:rsidR="00986D8B">
        <w:rPr>
          <w:rFonts w:cstheme="minorHAnsi"/>
        </w:rPr>
        <w:t>41,37</w:t>
      </w:r>
      <w:r w:rsidR="00C820F6">
        <w:rPr>
          <w:rFonts w:cstheme="minorHAnsi"/>
        </w:rPr>
        <w:t>%).</w:t>
      </w:r>
    </w:p>
    <w:p w14:paraId="144D9EED" w14:textId="5FE5DE7D" w:rsidR="00C820F6" w:rsidRDefault="00C820F6" w:rsidP="00C820F6">
      <w:pPr>
        <w:pStyle w:val="ListParagraph"/>
        <w:rPr>
          <w:rFonts w:cstheme="minorHAnsi"/>
        </w:rPr>
      </w:pPr>
      <w:r>
        <w:rPr>
          <w:rFonts w:cstheme="minorHAnsi"/>
        </w:rPr>
        <w:t xml:space="preserve">Također, evidentirano je povećanje </w:t>
      </w:r>
      <w:r>
        <w:rPr>
          <w:rFonts w:cstheme="minorHAnsi"/>
          <w:b/>
          <w:bCs/>
        </w:rPr>
        <w:t xml:space="preserve">Ostalih nespomenutih rashoda poslovanja (329), </w:t>
      </w:r>
      <w:r>
        <w:rPr>
          <w:rFonts w:cstheme="minorHAnsi"/>
        </w:rPr>
        <w:t>koji su u odnosu na isto razdoblje prethodne godine veći za 2</w:t>
      </w:r>
      <w:r w:rsidR="00986D8B">
        <w:rPr>
          <w:rFonts w:cstheme="minorHAnsi"/>
        </w:rPr>
        <w:t>1,47</w:t>
      </w:r>
      <w:r>
        <w:rPr>
          <w:rFonts w:cstheme="minorHAnsi"/>
        </w:rPr>
        <w:t>%, ponajviše zbog povećane Premije osiguranja (3292) koja je u odnosu na prethodno razdoblje</w:t>
      </w:r>
      <w:r w:rsidR="00986D8B">
        <w:rPr>
          <w:rFonts w:cstheme="minorHAnsi"/>
        </w:rPr>
        <w:t xml:space="preserve"> viša </w:t>
      </w:r>
      <w:r>
        <w:rPr>
          <w:rFonts w:cstheme="minorHAnsi"/>
        </w:rPr>
        <w:t xml:space="preserve"> za 93,70 % i to zbog veće cijene osiguranja i proširenog opsega osiguranih stavaka.</w:t>
      </w:r>
    </w:p>
    <w:p w14:paraId="3E355023" w14:textId="77777777" w:rsidR="00C820F6" w:rsidRDefault="00C820F6" w:rsidP="00C820F6">
      <w:pPr>
        <w:pStyle w:val="ListParagraph"/>
        <w:rPr>
          <w:rFonts w:cstheme="minorHAnsi"/>
        </w:rPr>
      </w:pPr>
    </w:p>
    <w:p w14:paraId="0361AA93" w14:textId="30577394" w:rsidR="00C820F6" w:rsidRDefault="00C820F6" w:rsidP="00C820F6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  <w:b/>
          <w:bCs/>
        </w:rPr>
        <w:t xml:space="preserve">Rashodi za nabavu nefinancijske imovine </w:t>
      </w:r>
      <w:r>
        <w:rPr>
          <w:rFonts w:cstheme="minorHAnsi"/>
        </w:rPr>
        <w:t xml:space="preserve">(4) iznose </w:t>
      </w:r>
      <w:r w:rsidR="00986D8B">
        <w:rPr>
          <w:rFonts w:cstheme="minorHAnsi"/>
          <w:b/>
          <w:bCs/>
        </w:rPr>
        <w:t>34.251,89</w:t>
      </w:r>
      <w:r>
        <w:rPr>
          <w:rFonts w:cstheme="minorHAnsi"/>
          <w:b/>
          <w:bCs/>
        </w:rPr>
        <w:t xml:space="preserve"> eura</w:t>
      </w:r>
      <w:r>
        <w:rPr>
          <w:rFonts w:cstheme="minorHAnsi"/>
        </w:rPr>
        <w:t xml:space="preserve">, što čini </w:t>
      </w:r>
      <w:r w:rsidR="00C363B4" w:rsidRPr="00C363B4">
        <w:rPr>
          <w:rFonts w:cstheme="minorHAnsi"/>
          <w:b/>
          <w:bCs/>
        </w:rPr>
        <w:t>11</w:t>
      </w:r>
      <w:r w:rsidRPr="00F02C89">
        <w:rPr>
          <w:rFonts w:cstheme="minorHAnsi"/>
          <w:b/>
          <w:bCs/>
        </w:rPr>
        <w:t>4,</w:t>
      </w:r>
      <w:r w:rsidR="00C363B4">
        <w:rPr>
          <w:rFonts w:cstheme="minorHAnsi"/>
          <w:b/>
          <w:bCs/>
        </w:rPr>
        <w:t>75</w:t>
      </w:r>
      <w:r w:rsidRPr="00F02C89">
        <w:rPr>
          <w:rFonts w:cstheme="minorHAnsi"/>
          <w:b/>
          <w:bCs/>
        </w:rPr>
        <w:t xml:space="preserve"> %</w:t>
      </w:r>
      <w:r>
        <w:rPr>
          <w:rFonts w:cstheme="minorHAnsi"/>
        </w:rPr>
        <w:t xml:space="preserve"> u odnosu na planirani iznos</w:t>
      </w:r>
      <w:r w:rsidR="00F02C89">
        <w:rPr>
          <w:rFonts w:cstheme="minorHAnsi"/>
        </w:rPr>
        <w:t xml:space="preserve">, te </w:t>
      </w:r>
      <w:r w:rsidR="00C363B4" w:rsidRPr="00C363B4">
        <w:rPr>
          <w:rFonts w:cstheme="minorHAnsi"/>
          <w:b/>
          <w:bCs/>
        </w:rPr>
        <w:t>105,53</w:t>
      </w:r>
      <w:r w:rsidR="00F02C89">
        <w:rPr>
          <w:rFonts w:cstheme="minorHAnsi"/>
          <w:b/>
          <w:bCs/>
        </w:rPr>
        <w:t xml:space="preserve">% </w:t>
      </w:r>
      <w:r w:rsidR="00F02C89">
        <w:rPr>
          <w:rFonts w:cstheme="minorHAnsi"/>
        </w:rPr>
        <w:t>u odnosu na  prethodn</w:t>
      </w:r>
      <w:r w:rsidR="00C363B4">
        <w:rPr>
          <w:rFonts w:cstheme="minorHAnsi"/>
        </w:rPr>
        <w:t>u</w:t>
      </w:r>
      <w:r w:rsidR="00F02C89">
        <w:rPr>
          <w:rFonts w:cstheme="minorHAnsi"/>
        </w:rPr>
        <w:t xml:space="preserve"> godin</w:t>
      </w:r>
      <w:r w:rsidR="00C363B4">
        <w:rPr>
          <w:rFonts w:cstheme="minorHAnsi"/>
        </w:rPr>
        <w:t>u</w:t>
      </w:r>
      <w:r w:rsidR="00F02C89">
        <w:rPr>
          <w:rFonts w:cstheme="minorHAnsi"/>
        </w:rPr>
        <w:t>. Sastoje se od rashoda za nabavu Licenci (4123), Uredske opreme i namještaja (4221), Opreme za održavanje i zaštitu (4223), Medicinske i laboratorijske opreme (4224) te Uređaja, strojeva i opreme za ostale namjene (4227)</w:t>
      </w:r>
      <w:r w:rsidR="00C363B4">
        <w:rPr>
          <w:rFonts w:cstheme="minorHAnsi"/>
        </w:rPr>
        <w:t xml:space="preserve"> i Ulaganja u računalne programe (426). Većina navedene opreme </w:t>
      </w:r>
      <w:r w:rsidR="00F02C89">
        <w:rPr>
          <w:rFonts w:cstheme="minorHAnsi"/>
        </w:rPr>
        <w:t xml:space="preserve"> se  refundira iz decentraliziranih sredstava.</w:t>
      </w:r>
    </w:p>
    <w:p w14:paraId="3C817E00" w14:textId="77777777" w:rsidR="00F02C89" w:rsidRDefault="00F02C89" w:rsidP="00F02C89">
      <w:pPr>
        <w:pStyle w:val="ListParagraph"/>
        <w:ind w:left="2160"/>
        <w:rPr>
          <w:rFonts w:cstheme="minorHAnsi"/>
          <w:b/>
          <w:bCs/>
        </w:rPr>
      </w:pPr>
    </w:p>
    <w:p w14:paraId="73A059B5" w14:textId="77777777" w:rsidR="00F02C89" w:rsidRDefault="00F02C89" w:rsidP="00F02C89">
      <w:pPr>
        <w:pStyle w:val="ListParagraph"/>
        <w:ind w:left="2160"/>
        <w:rPr>
          <w:rFonts w:cstheme="minorHAnsi"/>
          <w:b/>
          <w:bCs/>
        </w:rPr>
      </w:pPr>
    </w:p>
    <w:p w14:paraId="59D7513C" w14:textId="49B05BFE" w:rsidR="00F02C89" w:rsidRDefault="00F02C89" w:rsidP="00F02C89">
      <w:pPr>
        <w:pStyle w:val="ListParagraph"/>
        <w:numPr>
          <w:ilvl w:val="2"/>
          <w:numId w:val="4"/>
        </w:numPr>
        <w:rPr>
          <w:rFonts w:cstheme="minorHAnsi"/>
          <w:b/>
          <w:bCs/>
        </w:rPr>
      </w:pPr>
      <w:bookmarkStart w:id="0" w:name="_Hlk203563252"/>
      <w:r w:rsidRPr="00F02C89">
        <w:rPr>
          <w:rFonts w:cstheme="minorHAnsi"/>
          <w:b/>
          <w:bCs/>
        </w:rPr>
        <w:t xml:space="preserve">Izvršenje </w:t>
      </w:r>
      <w:r>
        <w:rPr>
          <w:rFonts w:cstheme="minorHAnsi"/>
          <w:b/>
          <w:bCs/>
        </w:rPr>
        <w:t xml:space="preserve">prihoda i </w:t>
      </w:r>
      <w:r w:rsidRPr="00F02C89">
        <w:rPr>
          <w:rFonts w:cstheme="minorHAnsi"/>
          <w:b/>
          <w:bCs/>
        </w:rPr>
        <w:t>rashoda prema i</w:t>
      </w:r>
      <w:r>
        <w:rPr>
          <w:rFonts w:cstheme="minorHAnsi"/>
          <w:b/>
          <w:bCs/>
        </w:rPr>
        <w:t>zvorima financiranja</w:t>
      </w:r>
    </w:p>
    <w:bookmarkEnd w:id="0"/>
    <w:p w14:paraId="7C747BEA" w14:textId="0FA6570B" w:rsidR="00F02C89" w:rsidRDefault="00F02C89" w:rsidP="00F02C89">
      <w:pPr>
        <w:rPr>
          <w:rFonts w:cstheme="minorHAnsi"/>
        </w:rPr>
      </w:pPr>
      <w:r>
        <w:rPr>
          <w:rFonts w:cstheme="minorHAnsi"/>
        </w:rPr>
        <w:t>Izvršenje planiranih prihoda i primitaka te rashoda i izdataka prema izvorima financiranja iskazuje se na razini razreda i skupine izvora financiranja.</w:t>
      </w:r>
    </w:p>
    <w:p w14:paraId="11665760" w14:textId="77777777" w:rsidR="00F02C89" w:rsidRDefault="00F02C89" w:rsidP="00F02C89">
      <w:pPr>
        <w:rPr>
          <w:rFonts w:cstheme="minorHAnsi"/>
        </w:rPr>
      </w:pPr>
    </w:p>
    <w:tbl>
      <w:tblPr>
        <w:tblW w:w="10520" w:type="dxa"/>
        <w:tblLook w:val="04A0" w:firstRow="1" w:lastRow="0" w:firstColumn="1" w:lastColumn="0" w:noHBand="0" w:noVBand="1"/>
      </w:tblPr>
      <w:tblGrid>
        <w:gridCol w:w="980"/>
        <w:gridCol w:w="4100"/>
        <w:gridCol w:w="1267"/>
        <w:gridCol w:w="1267"/>
        <w:gridCol w:w="1267"/>
        <w:gridCol w:w="880"/>
        <w:gridCol w:w="920"/>
      </w:tblGrid>
      <w:tr w:rsidR="00C363B4" w:rsidRPr="00C363B4" w14:paraId="20C9D6C3" w14:textId="77777777" w:rsidTr="00C363B4">
        <w:trPr>
          <w:trHeight w:val="300"/>
        </w:trPr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65BFDE" w14:textId="178A426F" w:rsidR="00C363B4" w:rsidRPr="00C363B4" w:rsidRDefault="00C363B4" w:rsidP="00C363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C363B4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Tablica 4.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                                                        Prihodi prema izvorima financiranja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EA262" w14:textId="77777777" w:rsidR="00C363B4" w:rsidRPr="00C363B4" w:rsidRDefault="00C363B4" w:rsidP="00C36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85175" w14:textId="77777777" w:rsidR="00C363B4" w:rsidRPr="00C363B4" w:rsidRDefault="00C363B4" w:rsidP="00C363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363B4" w:rsidRPr="00C363B4" w14:paraId="724C530C" w14:textId="77777777" w:rsidTr="00C363B4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0C7D6" w14:textId="77777777" w:rsidR="00C363B4" w:rsidRPr="00C363B4" w:rsidRDefault="00C363B4" w:rsidP="00C363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F4425" w14:textId="77777777" w:rsidR="00C363B4" w:rsidRPr="00C363B4" w:rsidRDefault="00C363B4" w:rsidP="00C363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60C64" w14:textId="77777777" w:rsidR="00C363B4" w:rsidRPr="00C363B4" w:rsidRDefault="00C363B4" w:rsidP="00C363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64712" w14:textId="77777777" w:rsidR="00C363B4" w:rsidRPr="00C363B4" w:rsidRDefault="00C363B4" w:rsidP="00C363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1695D" w14:textId="77777777" w:rsidR="00C363B4" w:rsidRPr="00C363B4" w:rsidRDefault="00C363B4" w:rsidP="00C363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3D6F2" w14:textId="77777777" w:rsidR="00C363B4" w:rsidRPr="00C363B4" w:rsidRDefault="00C363B4" w:rsidP="00C363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9EAA9" w14:textId="77777777" w:rsidR="00C363B4" w:rsidRPr="00C363B4" w:rsidRDefault="00C363B4" w:rsidP="00C363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363B4" w:rsidRPr="00C363B4" w14:paraId="53AADC81" w14:textId="77777777" w:rsidTr="00C363B4">
        <w:trPr>
          <w:trHeight w:val="450"/>
        </w:trPr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1AE4B9" w14:textId="77777777" w:rsidR="00C363B4" w:rsidRPr="00C363B4" w:rsidRDefault="00C363B4" w:rsidP="00C36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Šifra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C586AB" w14:textId="77777777" w:rsidR="00C363B4" w:rsidRPr="00C363B4" w:rsidRDefault="00C363B4" w:rsidP="00C36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Naziv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CC1287" w14:textId="77777777" w:rsidR="00C363B4" w:rsidRPr="00C363B4" w:rsidRDefault="00C363B4" w:rsidP="00C36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Izvršenje I. - XII. 2024.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EFBF08" w14:textId="77777777" w:rsidR="00C363B4" w:rsidRPr="00C363B4" w:rsidRDefault="00C363B4" w:rsidP="00C36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 2025.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803E4C" w14:textId="77777777" w:rsidR="00C363B4" w:rsidRPr="00C363B4" w:rsidRDefault="00C363B4" w:rsidP="00C36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Izvršenje I. - XII. 2025.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E2996A" w14:textId="77777777" w:rsidR="00C363B4" w:rsidRPr="00C363B4" w:rsidRDefault="00C363B4" w:rsidP="00C36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244D00" w14:textId="77777777" w:rsidR="00C363B4" w:rsidRPr="00C363B4" w:rsidRDefault="00C363B4" w:rsidP="00C36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</w:tr>
      <w:tr w:rsidR="00C363B4" w:rsidRPr="00C363B4" w14:paraId="3933FB73" w14:textId="77777777" w:rsidTr="00C363B4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DA2318" w14:textId="77777777" w:rsidR="00C363B4" w:rsidRPr="00C363B4" w:rsidRDefault="00C363B4" w:rsidP="00C36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812E94" w14:textId="77777777" w:rsidR="00C363B4" w:rsidRPr="00C363B4" w:rsidRDefault="00C363B4" w:rsidP="00C36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E4BBF4" w14:textId="77777777" w:rsidR="00C363B4" w:rsidRPr="00C363B4" w:rsidRDefault="00C363B4" w:rsidP="00C36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0B77D3" w14:textId="77777777" w:rsidR="00C363B4" w:rsidRPr="00C363B4" w:rsidRDefault="00C363B4" w:rsidP="00C36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00C0FB" w14:textId="77777777" w:rsidR="00C363B4" w:rsidRPr="00C363B4" w:rsidRDefault="00C363B4" w:rsidP="00C36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F8233F" w14:textId="77777777" w:rsidR="00C363B4" w:rsidRPr="00C363B4" w:rsidRDefault="00C363B4" w:rsidP="00C36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 (5/4*100)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6CD4FF" w14:textId="77777777" w:rsidR="00C363B4" w:rsidRPr="00C363B4" w:rsidRDefault="00C363B4" w:rsidP="00C36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 (5/3*100)</w:t>
            </w:r>
          </w:p>
        </w:tc>
      </w:tr>
      <w:tr w:rsidR="00C363B4" w:rsidRPr="00C363B4" w14:paraId="04D6CF16" w14:textId="77777777" w:rsidTr="00C363B4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1A424931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7BFE8B2E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SVEUKUPNO PRIHODI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6F2E4E42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1.588.363,76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5E7D1F34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1.788.200,00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0122F705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1.830.884,06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356B2839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102,39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6AF2EF64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115,27</w:t>
            </w:r>
          </w:p>
        </w:tc>
      </w:tr>
      <w:tr w:rsidR="00C363B4" w:rsidRPr="00C363B4" w14:paraId="0F686A19" w14:textId="77777777" w:rsidTr="00C363B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3FD326EE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22894B2F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 (Proračun Grada Zagreba)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081611EF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403.724,18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51BAB8B8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473.200,00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034D3BD8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467.703,14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44FD8E82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98,84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4E50DE2E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115,85</w:t>
            </w:r>
          </w:p>
        </w:tc>
      </w:tr>
      <w:tr w:rsidR="00C363B4" w:rsidRPr="00C363B4" w14:paraId="46686624" w14:textId="77777777" w:rsidTr="00C363B4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33BAFD53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2795347E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poslovanja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220B895C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403.724,18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2FA1621E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473.200,00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5D3DEE9D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467.703,14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2BF7F572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98,84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628FEC48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115,85</w:t>
            </w:r>
          </w:p>
        </w:tc>
      </w:tr>
      <w:tr w:rsidR="00C363B4" w:rsidRPr="00C363B4" w14:paraId="5516E737" w14:textId="77777777" w:rsidTr="00C363B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E2340B5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19761A20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iz nadležnog proračuna i od HZZO-a temeljem ugovornih obveza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2D50435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403.724,18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10F4324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473.200,00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18F8668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467.703,14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A2424D0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98,84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7A52205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115,85</w:t>
            </w:r>
          </w:p>
        </w:tc>
      </w:tr>
      <w:tr w:rsidR="00C363B4" w:rsidRPr="00C363B4" w14:paraId="13870ED9" w14:textId="77777777" w:rsidTr="00C363B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11B2B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C39EF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Prihodi iz nadležnog proračuna za </w:t>
            </w:r>
            <w:proofErr w:type="spellStart"/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dinanciranje</w:t>
            </w:r>
            <w:proofErr w:type="spellEnd"/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redovne djelatnosti proračunskog korisnika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73C38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403.724,18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E2B9B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473.200,00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B8524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467.703,14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F99E2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98,84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F4AD7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115,85</w:t>
            </w:r>
          </w:p>
        </w:tc>
      </w:tr>
      <w:tr w:rsidR="00C363B4" w:rsidRPr="00C363B4" w14:paraId="5B26A10A" w14:textId="77777777" w:rsidTr="00C363B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14E29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6711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03EA2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Prihodi iz </w:t>
            </w:r>
            <w:proofErr w:type="spellStart"/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nadl</w:t>
            </w:r>
            <w:proofErr w:type="spellEnd"/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. proračuna za financiranje rashoda </w:t>
            </w:r>
            <w:proofErr w:type="spellStart"/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posl</w:t>
            </w:r>
            <w:proofErr w:type="spellEnd"/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F881F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403.724,18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5DABD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473.200,00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55774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467.703,14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08F254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98,84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455DA8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115,85</w:t>
            </w:r>
          </w:p>
        </w:tc>
      </w:tr>
      <w:tr w:rsidR="00C363B4" w:rsidRPr="00C363B4" w14:paraId="4B91A007" w14:textId="77777777" w:rsidTr="00C363B4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73FCE082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1.2.3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473DE04D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DECENTRALIZIRANA SREDSTVA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2BD2B43A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49.869,50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4D58EF22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67DAD1ED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49.713,00  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50B4647D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99,43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337FDEC3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99,69</w:t>
            </w:r>
          </w:p>
        </w:tc>
      </w:tr>
      <w:tr w:rsidR="00C363B4" w:rsidRPr="00C363B4" w14:paraId="5F9D665E" w14:textId="77777777" w:rsidTr="00C363B4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2CB5076F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37EAED77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poslovanja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4AA4B44A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49.869,50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2BA54E5B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7FBBB9DE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49.713,00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5FD67E6B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42BCC9FA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99,69</w:t>
            </w:r>
          </w:p>
        </w:tc>
      </w:tr>
      <w:tr w:rsidR="00C363B4" w:rsidRPr="00C363B4" w14:paraId="47F168A0" w14:textId="77777777" w:rsidTr="00C363B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346D093A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5607D12F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iz nadležnog proračuna i od HZZO-a temeljem ugovornih obveza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4F0CD1F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49.869,50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4F9D7F5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1FDEA69A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49.713,00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BAA1832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99,43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76EFD20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99,69</w:t>
            </w:r>
          </w:p>
        </w:tc>
      </w:tr>
      <w:tr w:rsidR="00C363B4" w:rsidRPr="00C363B4" w14:paraId="64E015C4" w14:textId="77777777" w:rsidTr="00C363B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79E37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671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D6086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Prihodi iz nadležnog proračuna za </w:t>
            </w:r>
            <w:proofErr w:type="spellStart"/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dinanciranje</w:t>
            </w:r>
            <w:proofErr w:type="spellEnd"/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redovne djelatnosti proračunskog korisnika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CC586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49.869,50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2A582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44193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49.713,00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14539C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D84BC8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99,69</w:t>
            </w:r>
          </w:p>
        </w:tc>
      </w:tr>
      <w:tr w:rsidR="00C363B4" w:rsidRPr="00C363B4" w14:paraId="545B8E2B" w14:textId="77777777" w:rsidTr="00C363B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FF672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6711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E18A8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Prihodi iz </w:t>
            </w:r>
            <w:proofErr w:type="spellStart"/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nadl</w:t>
            </w:r>
            <w:proofErr w:type="spellEnd"/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. proračuna za financiranje rashoda </w:t>
            </w:r>
            <w:proofErr w:type="spellStart"/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posl</w:t>
            </w:r>
            <w:proofErr w:type="spellEnd"/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4A313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32.500,00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0D2A9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25.550,00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E9788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25.462,50  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7F2BB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99,66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7BDDD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78,35</w:t>
            </w:r>
          </w:p>
        </w:tc>
      </w:tr>
      <w:tr w:rsidR="00C363B4" w:rsidRPr="00C363B4" w14:paraId="1BEEFEC7" w14:textId="77777777" w:rsidTr="00C363B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9DB04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6712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408AA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Iz nadležnog proračuna za financiranje rashoda za nabavu nefinancijske imovine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D1DED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17.369,50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1E179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24.450,00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3804D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24.250,50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CDDD4A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AF5F7D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C363B4" w:rsidRPr="00C363B4" w14:paraId="6B4AA531" w14:textId="77777777" w:rsidTr="00C363B4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3AB0CCE5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3.1.1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2BB1344D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VLASTITI PRIHODI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48302FE9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18.636,18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7BAAD17C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63338C10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15.144,29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4B913221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100,96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1C3D008B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81,26</w:t>
            </w:r>
          </w:p>
        </w:tc>
      </w:tr>
      <w:tr w:rsidR="00C363B4" w:rsidRPr="00C363B4" w14:paraId="5807C560" w14:textId="77777777" w:rsidTr="00C363B4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29B03AB2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68C875BC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poslovanja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6D599A8A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18.636,18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218A99E5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5D3EA01C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15.144,29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46913BAC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4CAB05BB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81,26</w:t>
            </w:r>
          </w:p>
        </w:tc>
      </w:tr>
      <w:tr w:rsidR="00C363B4" w:rsidRPr="00C363B4" w14:paraId="62A8DB59" w14:textId="77777777" w:rsidTr="00C363B4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3D2BEA0A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58BE4644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imovine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169A873B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6,51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4142A4D2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34B9E395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7,72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A5C960E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CF58981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118,59</w:t>
            </w:r>
          </w:p>
        </w:tc>
      </w:tr>
      <w:tr w:rsidR="00C363B4" w:rsidRPr="00C363B4" w14:paraId="1272729E" w14:textId="77777777" w:rsidTr="00C363B4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3DC19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F5ABC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financijske imovine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8CC38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6,51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F5CBA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54A5A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7,72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21F10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E5D69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118,59</w:t>
            </w:r>
          </w:p>
        </w:tc>
      </w:tr>
      <w:tr w:rsidR="00C363B4" w:rsidRPr="00C363B4" w14:paraId="40BB0729" w14:textId="77777777" w:rsidTr="00C363B4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3D969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6413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86BF5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Kamate na oročena sredstva i depozite po viđenju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27589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6,51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3F94F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0454F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7,72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BFBA0B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5129BD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118,59</w:t>
            </w:r>
          </w:p>
        </w:tc>
      </w:tr>
      <w:tr w:rsidR="00C363B4" w:rsidRPr="00C363B4" w14:paraId="6DE0E5D2" w14:textId="77777777" w:rsidTr="00C363B4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20E7F04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12BB576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upravnih i administrativnih pristojbi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4DD571E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962,75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1A63FF47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945176B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499,00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AA0286E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D3BE585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51,83</w:t>
            </w:r>
          </w:p>
        </w:tc>
      </w:tr>
      <w:tr w:rsidR="00C363B4" w:rsidRPr="00C363B4" w14:paraId="44099EE4" w14:textId="77777777" w:rsidTr="00C363B4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DA691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BFD7D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po posebnim propisima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88512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962,75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5C328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C912C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499,00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1A354C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7BAF87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51,83</w:t>
            </w:r>
          </w:p>
        </w:tc>
      </w:tr>
      <w:tr w:rsidR="00C363B4" w:rsidRPr="00C363B4" w14:paraId="2DCD31B1" w14:textId="77777777" w:rsidTr="00C363B4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16A4B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6526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79470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nespomenuti prihodi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67AAF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962,75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D57EE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2FC74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499,00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BFAC8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0A23F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51,83</w:t>
            </w:r>
          </w:p>
        </w:tc>
      </w:tr>
      <w:tr w:rsidR="00C363B4" w:rsidRPr="00C363B4" w14:paraId="02C38252" w14:textId="77777777" w:rsidTr="00C363B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33F80EDF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4E5F43FF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Prihodi od prodaje proizvoda i robe te pruženih usluga, prihodi od donacija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37C07650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17.664,02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D87AB62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14.400,00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8C6C405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14.637,57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C5A9935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101,65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AB4523B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82,87</w:t>
            </w:r>
          </w:p>
        </w:tc>
      </w:tr>
      <w:tr w:rsidR="00C363B4" w:rsidRPr="00C363B4" w14:paraId="3512F8B9" w14:textId="77777777" w:rsidTr="00C363B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B31F2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7E690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prodaje proizvoda i robe te pruženih usluga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4DE08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17.664,02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6A9D5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14.400,00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E0A72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14.637,57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3AEDA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101,65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7A934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82,87</w:t>
            </w:r>
          </w:p>
        </w:tc>
      </w:tr>
      <w:tr w:rsidR="00C363B4" w:rsidRPr="00C363B4" w14:paraId="4BDCE6EC" w14:textId="77777777" w:rsidTr="00C363B4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C99F7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6615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B5A85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pruženih usluga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C663A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17.664,02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A849A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14.400,00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DF75D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14.637,57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578872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101,65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1A5933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82,87</w:t>
            </w:r>
          </w:p>
        </w:tc>
      </w:tr>
      <w:tr w:rsidR="00C363B4" w:rsidRPr="00C363B4" w14:paraId="3B73D197" w14:textId="77777777" w:rsidTr="00C363B4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7493CD10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52EDD24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Kazne, upravne mjere i ostali prihodi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51E69182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2,90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1569037E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78B7B563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AB69525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98481CA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C363B4" w:rsidRPr="00C363B4" w14:paraId="1F22B94F" w14:textId="77777777" w:rsidTr="00C363B4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C51F7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14ED7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prihodi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A6D57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2,90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17747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99C03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92E1EE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F21BD5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C363B4" w:rsidRPr="00C363B4" w14:paraId="3110EB7E" w14:textId="77777777" w:rsidTr="00C363B4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BDA27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6831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CC477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prihodi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9C8D7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2,90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AE87A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55A47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513FB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C7B3F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C363B4" w:rsidRPr="00C363B4" w14:paraId="7FCB7C9F" w14:textId="77777777" w:rsidTr="00C363B4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7126FED0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000A5AB1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2845E5C9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1.100.932,79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1C8D0D51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1.250.000,00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6A448D80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1.298.323,63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62F566BA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103,87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7B72D7BE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117,93</w:t>
            </w:r>
          </w:p>
        </w:tc>
      </w:tr>
      <w:tr w:rsidR="00C363B4" w:rsidRPr="00C363B4" w14:paraId="159818FE" w14:textId="77777777" w:rsidTr="00C363B4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3C78CF7B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01BC74EF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poslovanja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35DEA0BC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1.100.932,79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38C910B6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1.250.000,00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1492DA61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1.298.323,63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60D080EB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103,87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39EEB4BA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117,93</w:t>
            </w:r>
          </w:p>
        </w:tc>
      </w:tr>
      <w:tr w:rsidR="00C363B4" w:rsidRPr="00C363B4" w14:paraId="14AD2D91" w14:textId="77777777" w:rsidTr="00C363B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7037E73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C16C1C5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iz nadležnog proračuna i od HZZO-a temeljem ugovornih obveza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0145AB1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1.100.932,79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7E7EDA7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1.250.000,00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794DFBD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1.298.323,63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557FC05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103,87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B6C4C05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117,93</w:t>
            </w:r>
          </w:p>
        </w:tc>
      </w:tr>
      <w:tr w:rsidR="00C363B4" w:rsidRPr="00C363B4" w14:paraId="4C7650EA" w14:textId="77777777" w:rsidTr="00C363B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9CDAB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40997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HZZO-a na temelju ugovornih obveza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0B1FC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1.100.932,79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8D901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1.250.000,00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9C7A4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1.298.323,63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CB4F9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103,87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7787F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117,93</w:t>
            </w:r>
          </w:p>
        </w:tc>
      </w:tr>
      <w:tr w:rsidR="00C363B4" w:rsidRPr="00C363B4" w14:paraId="4AF28417" w14:textId="77777777" w:rsidTr="00C363B4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B045C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6731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33815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HZZO-a na temelju ugovornih obveza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B3E72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1.100.932,79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75376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1.250.000,00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9AA9C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1.298.323,63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430D39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103,87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5F0293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117,93</w:t>
            </w:r>
          </w:p>
        </w:tc>
      </w:tr>
      <w:tr w:rsidR="00C363B4" w:rsidRPr="00C363B4" w14:paraId="560756E3" w14:textId="77777777" w:rsidTr="00C363B4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54C23328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6.1.1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39316657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DONACIJE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372FE528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15.201,11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4377094C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48AC7350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1AD0A193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50D35241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C363B4" w:rsidRPr="00C363B4" w14:paraId="3358C6C6" w14:textId="77777777" w:rsidTr="00C363B4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729D230B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1156625F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poslovanja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3A089647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15.201,11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7679EB5F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3E478396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588FF6DE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25FE99A3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C363B4" w:rsidRPr="00C363B4" w14:paraId="26CE4D8E" w14:textId="77777777" w:rsidTr="00C363B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FCE7B7C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5F6430EB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Prihodi od prodaje proizvoda i robe te pruženih usluga, prihodi od donacija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1B57E5D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15.201,11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4ABD8B34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492266D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5D909F3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25F8DC4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C363B4" w:rsidRPr="00C363B4" w14:paraId="4218ED17" w14:textId="77777777" w:rsidTr="00C363B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200A7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FDCC3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Donacije od pravnih i </w:t>
            </w:r>
            <w:proofErr w:type="spellStart"/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fizčkih</w:t>
            </w:r>
            <w:proofErr w:type="spellEnd"/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osoba izvan općeg proračuna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4F35E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15.201,11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91E69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08400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C4D663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61341D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C363B4" w:rsidRPr="00C363B4" w14:paraId="28C11391" w14:textId="77777777" w:rsidTr="00C363B4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C59CE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6631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E147E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Tekuće donacije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50BC1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14.430,00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0A6D4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D0A4D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0C68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5C2DB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C363B4" w:rsidRPr="00C363B4" w14:paraId="3B2C9590" w14:textId="77777777" w:rsidTr="00C363B4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6A82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6632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AC5FB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Kapitalne donacije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A1656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771,11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7A726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448B3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5EA72" w14:textId="77777777" w:rsidR="00C363B4" w:rsidRPr="00C363B4" w:rsidRDefault="00C363B4" w:rsidP="00C3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FF527" w14:textId="77777777" w:rsidR="00C363B4" w:rsidRPr="00C363B4" w:rsidRDefault="00C363B4" w:rsidP="00C36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363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</w:tbl>
    <w:p w14:paraId="187D2A5F" w14:textId="77777777" w:rsidR="00F02C89" w:rsidRDefault="00F02C89" w:rsidP="00F02C89">
      <w:pPr>
        <w:rPr>
          <w:rFonts w:cstheme="minorHAnsi"/>
        </w:rPr>
      </w:pPr>
    </w:p>
    <w:p w14:paraId="6D268815" w14:textId="484E9142" w:rsidR="00F02C89" w:rsidRDefault="00353393" w:rsidP="00F02C89">
      <w:pPr>
        <w:rPr>
          <w:rFonts w:cstheme="minorHAnsi"/>
        </w:rPr>
      </w:pPr>
      <w:r>
        <w:rPr>
          <w:rFonts w:cstheme="minorHAnsi"/>
        </w:rPr>
        <w:t xml:space="preserve">U izvor financiranja </w:t>
      </w:r>
      <w:r>
        <w:rPr>
          <w:rFonts w:cstheme="minorHAnsi"/>
          <w:b/>
          <w:bCs/>
        </w:rPr>
        <w:t xml:space="preserve">Opći prihodi i primici (1.1.1) </w:t>
      </w:r>
      <w:r>
        <w:rPr>
          <w:rFonts w:cstheme="minorHAnsi"/>
        </w:rPr>
        <w:t>uključeni su prihodi koje Poliklinika ostvaruje iz nadležnog Proračuna odnosno osn</w:t>
      </w:r>
      <w:r w:rsidR="00CC4D08">
        <w:rPr>
          <w:rFonts w:cstheme="minorHAnsi"/>
        </w:rPr>
        <w:t>i</w:t>
      </w:r>
      <w:r>
        <w:rPr>
          <w:rFonts w:cstheme="minorHAnsi"/>
        </w:rPr>
        <w:t xml:space="preserve">vača Grada Zagreba temeljem Ugovora u sufinanciranju redovne djelatnosti, a planiraju se u okviru podskupine </w:t>
      </w:r>
      <w:r w:rsidR="00CC4D08">
        <w:rPr>
          <w:rFonts w:cstheme="minorHAnsi"/>
        </w:rPr>
        <w:t xml:space="preserve">671 Prihodi od nadležnog proračuna za financiranje  redovne djelatnosti proračunskog korisnika. Opći prihodi i primici </w:t>
      </w:r>
      <w:r w:rsidR="008516AD">
        <w:rPr>
          <w:rFonts w:cstheme="minorHAnsi"/>
        </w:rPr>
        <w:t xml:space="preserve">planirani su u iznosu od </w:t>
      </w:r>
      <w:r w:rsidR="008516AD" w:rsidRPr="008516AD">
        <w:rPr>
          <w:rFonts w:cstheme="minorHAnsi"/>
          <w:b/>
          <w:bCs/>
        </w:rPr>
        <w:t>473.200,00</w:t>
      </w:r>
      <w:r w:rsidR="008516AD">
        <w:rPr>
          <w:rFonts w:cstheme="minorHAnsi"/>
        </w:rPr>
        <w:t xml:space="preserve"> eura a </w:t>
      </w:r>
      <w:r w:rsidR="00CC4D08">
        <w:rPr>
          <w:rFonts w:cstheme="minorHAnsi"/>
        </w:rPr>
        <w:t xml:space="preserve">ostvareni su u iznosu od </w:t>
      </w:r>
      <w:r w:rsidR="008516AD" w:rsidRPr="008516AD">
        <w:rPr>
          <w:rFonts w:cstheme="minorHAnsi"/>
          <w:b/>
          <w:bCs/>
        </w:rPr>
        <w:t>467.703,14</w:t>
      </w:r>
      <w:r w:rsidR="00CC4D08">
        <w:rPr>
          <w:rFonts w:cstheme="minorHAnsi"/>
        </w:rPr>
        <w:t xml:space="preserve"> eura što čini </w:t>
      </w:r>
      <w:r w:rsidR="008516AD">
        <w:rPr>
          <w:rFonts w:cstheme="minorHAnsi"/>
          <w:b/>
          <w:bCs/>
        </w:rPr>
        <w:t>98,84</w:t>
      </w:r>
      <w:r w:rsidR="00CC4D08" w:rsidRPr="00CC4D08">
        <w:rPr>
          <w:rFonts w:cstheme="minorHAnsi"/>
          <w:b/>
          <w:bCs/>
        </w:rPr>
        <w:t>%</w:t>
      </w:r>
      <w:r w:rsidR="00CC4D08">
        <w:rPr>
          <w:rFonts w:cstheme="minorHAnsi"/>
        </w:rPr>
        <w:t xml:space="preserve"> planiranog iznosa. U odnosu na je prethodn</w:t>
      </w:r>
      <w:r w:rsidR="008516AD">
        <w:rPr>
          <w:rFonts w:cstheme="minorHAnsi"/>
        </w:rPr>
        <w:t>u</w:t>
      </w:r>
      <w:r w:rsidR="00CC4D08">
        <w:rPr>
          <w:rFonts w:cstheme="minorHAnsi"/>
        </w:rPr>
        <w:t xml:space="preserve"> godin</w:t>
      </w:r>
      <w:r w:rsidR="008516AD">
        <w:rPr>
          <w:rFonts w:cstheme="minorHAnsi"/>
        </w:rPr>
        <w:t>u</w:t>
      </w:r>
      <w:r w:rsidR="00CC4D08">
        <w:rPr>
          <w:rFonts w:cstheme="minorHAnsi"/>
        </w:rPr>
        <w:t xml:space="preserve"> veći su za </w:t>
      </w:r>
      <w:r w:rsidR="008516AD" w:rsidRPr="008516AD">
        <w:rPr>
          <w:rFonts w:cstheme="minorHAnsi"/>
          <w:b/>
          <w:bCs/>
        </w:rPr>
        <w:t>15</w:t>
      </w:r>
      <w:r w:rsidR="00CC4D08" w:rsidRPr="00CC4D08">
        <w:rPr>
          <w:rFonts w:cstheme="minorHAnsi"/>
          <w:b/>
          <w:bCs/>
        </w:rPr>
        <w:t>,8</w:t>
      </w:r>
      <w:r w:rsidR="008516AD">
        <w:rPr>
          <w:rFonts w:cstheme="minorHAnsi"/>
          <w:b/>
          <w:bCs/>
        </w:rPr>
        <w:t>5</w:t>
      </w:r>
      <w:r w:rsidR="00CC4D08" w:rsidRPr="00CC4D08">
        <w:rPr>
          <w:rFonts w:cstheme="minorHAnsi"/>
          <w:b/>
          <w:bCs/>
        </w:rPr>
        <w:t>%</w:t>
      </w:r>
      <w:r w:rsidR="00CC4D08">
        <w:rPr>
          <w:rFonts w:cstheme="minorHAnsi"/>
        </w:rPr>
        <w:t xml:space="preserve"> sukladno Ugovoru o sufinanciranju, te sufinanciranju specijalizacija.</w:t>
      </w:r>
    </w:p>
    <w:p w14:paraId="5F3311C7" w14:textId="40266757" w:rsidR="00CC4D08" w:rsidRDefault="00CC4D08" w:rsidP="00F02C89">
      <w:pPr>
        <w:rPr>
          <w:rFonts w:cstheme="minorHAnsi"/>
        </w:rPr>
      </w:pPr>
      <w:r>
        <w:rPr>
          <w:rFonts w:cstheme="minorHAnsi"/>
        </w:rPr>
        <w:t xml:space="preserve">U izvor financiranja </w:t>
      </w:r>
      <w:r>
        <w:rPr>
          <w:rFonts w:cstheme="minorHAnsi"/>
          <w:b/>
          <w:bCs/>
        </w:rPr>
        <w:t xml:space="preserve">Decentralizirana sredstva (1.2.3)  </w:t>
      </w:r>
      <w:r>
        <w:rPr>
          <w:rFonts w:cstheme="minorHAnsi"/>
        </w:rPr>
        <w:t>uključeni su prihodi temeljem Zaključka o popisu prioriteta</w:t>
      </w:r>
      <w:r w:rsidR="00337F03">
        <w:rPr>
          <w:rFonts w:cstheme="minorHAnsi"/>
        </w:rPr>
        <w:t xml:space="preserve"> za raspored dodijeljenih decentraliziranih sredstava između zdravstvenih ustanova kojih je osnivač Grad Zagreb, a planirani su u  na </w:t>
      </w:r>
      <w:proofErr w:type="spellStart"/>
      <w:r w:rsidR="00337F03">
        <w:rPr>
          <w:rFonts w:cstheme="minorHAnsi"/>
        </w:rPr>
        <w:t>cto</w:t>
      </w:r>
      <w:proofErr w:type="spellEnd"/>
      <w:r w:rsidR="00337F03">
        <w:rPr>
          <w:rFonts w:cstheme="minorHAnsi"/>
        </w:rPr>
        <w:t xml:space="preserve"> 6711- Prihodi iz nadležnog proračuna za </w:t>
      </w:r>
      <w:r w:rsidR="00337F03">
        <w:rPr>
          <w:rFonts w:cstheme="minorHAnsi"/>
        </w:rPr>
        <w:lastRenderedPageBreak/>
        <w:t xml:space="preserve">financiranje rashoda poslovanja u iznosu od 25.550,00 eura i </w:t>
      </w:r>
      <w:proofErr w:type="spellStart"/>
      <w:r w:rsidR="00337F03">
        <w:rPr>
          <w:rFonts w:cstheme="minorHAnsi"/>
        </w:rPr>
        <w:t>cto</w:t>
      </w:r>
      <w:proofErr w:type="spellEnd"/>
      <w:r w:rsidR="00337F03">
        <w:rPr>
          <w:rFonts w:cstheme="minorHAnsi"/>
        </w:rPr>
        <w:t xml:space="preserve"> 6712-Prihodi iz nad.pror.za financiranje rashoda za nabavu nefinancijske imovine u iznosu od 24.450,00 eura. Ukupno planirani iznos </w:t>
      </w:r>
      <w:r w:rsidR="00337F03" w:rsidRPr="00337F03">
        <w:rPr>
          <w:rFonts w:cstheme="minorHAnsi"/>
          <w:b/>
          <w:bCs/>
        </w:rPr>
        <w:t>od 50.000,00 eura</w:t>
      </w:r>
      <w:r w:rsidR="00337F03">
        <w:rPr>
          <w:rFonts w:cstheme="minorHAnsi"/>
        </w:rPr>
        <w:t xml:space="preserve"> realiziran je u iznosu </w:t>
      </w:r>
      <w:r w:rsidR="00337F03" w:rsidRPr="00337F03">
        <w:rPr>
          <w:rFonts w:cstheme="minorHAnsi"/>
          <w:b/>
          <w:bCs/>
        </w:rPr>
        <w:t xml:space="preserve">od </w:t>
      </w:r>
      <w:r w:rsidR="008516AD">
        <w:rPr>
          <w:rFonts w:cstheme="minorHAnsi"/>
          <w:b/>
          <w:bCs/>
        </w:rPr>
        <w:t>49.713</w:t>
      </w:r>
      <w:r w:rsidR="00337F03" w:rsidRPr="00337F03">
        <w:rPr>
          <w:rFonts w:cstheme="minorHAnsi"/>
          <w:b/>
          <w:bCs/>
        </w:rPr>
        <w:t>,00</w:t>
      </w:r>
      <w:r w:rsidR="00337F03">
        <w:rPr>
          <w:rFonts w:cstheme="minorHAnsi"/>
        </w:rPr>
        <w:t xml:space="preserve"> eura što </w:t>
      </w:r>
      <w:r w:rsidR="00337F03" w:rsidRPr="008516AD">
        <w:rPr>
          <w:rFonts w:cstheme="minorHAnsi"/>
        </w:rPr>
        <w:t>čini</w:t>
      </w:r>
      <w:r w:rsidR="00337F03" w:rsidRPr="00337F03">
        <w:rPr>
          <w:rFonts w:cstheme="minorHAnsi"/>
          <w:b/>
          <w:bCs/>
        </w:rPr>
        <w:t xml:space="preserve"> </w:t>
      </w:r>
      <w:r w:rsidR="008516AD">
        <w:rPr>
          <w:rFonts w:cstheme="minorHAnsi"/>
          <w:b/>
          <w:bCs/>
        </w:rPr>
        <w:t>99,43</w:t>
      </w:r>
      <w:r w:rsidR="00337F03" w:rsidRPr="00337F03">
        <w:rPr>
          <w:rFonts w:cstheme="minorHAnsi"/>
          <w:b/>
          <w:bCs/>
        </w:rPr>
        <w:t>%</w:t>
      </w:r>
      <w:r w:rsidR="00337F03">
        <w:rPr>
          <w:rFonts w:cstheme="minorHAnsi"/>
          <w:b/>
          <w:bCs/>
        </w:rPr>
        <w:t xml:space="preserve"> </w:t>
      </w:r>
      <w:r w:rsidR="00337F03">
        <w:rPr>
          <w:rFonts w:cstheme="minorHAnsi"/>
        </w:rPr>
        <w:t xml:space="preserve">od planiranog iznosa, te </w:t>
      </w:r>
      <w:r w:rsidR="008516AD">
        <w:rPr>
          <w:rFonts w:cstheme="minorHAnsi"/>
          <w:b/>
          <w:bCs/>
        </w:rPr>
        <w:t>99,69</w:t>
      </w:r>
      <w:r w:rsidR="00337F03" w:rsidRPr="00337F03">
        <w:rPr>
          <w:rFonts w:cstheme="minorHAnsi"/>
          <w:b/>
          <w:bCs/>
        </w:rPr>
        <w:t>%</w:t>
      </w:r>
      <w:r w:rsidR="00337F03">
        <w:rPr>
          <w:rFonts w:cstheme="minorHAnsi"/>
        </w:rPr>
        <w:t xml:space="preserve"> </w:t>
      </w:r>
      <w:r w:rsidR="008516AD">
        <w:rPr>
          <w:rFonts w:cstheme="minorHAnsi"/>
        </w:rPr>
        <w:t xml:space="preserve"> iznosa </w:t>
      </w:r>
      <w:r w:rsidR="00337F03">
        <w:rPr>
          <w:rFonts w:cstheme="minorHAnsi"/>
        </w:rPr>
        <w:t xml:space="preserve"> prethodne godine</w:t>
      </w:r>
      <w:r w:rsidR="008516AD">
        <w:rPr>
          <w:rFonts w:cstheme="minorHAnsi"/>
        </w:rPr>
        <w:t>.</w:t>
      </w:r>
    </w:p>
    <w:p w14:paraId="1D51E74F" w14:textId="721DD352" w:rsidR="00337F03" w:rsidRDefault="00337F03" w:rsidP="00F02C89">
      <w:pPr>
        <w:rPr>
          <w:rFonts w:cstheme="minorHAnsi"/>
        </w:rPr>
      </w:pPr>
      <w:r>
        <w:rPr>
          <w:rFonts w:cstheme="minorHAnsi"/>
        </w:rPr>
        <w:t xml:space="preserve">Izvor financiranja </w:t>
      </w:r>
      <w:r>
        <w:rPr>
          <w:rFonts w:cstheme="minorHAnsi"/>
          <w:b/>
          <w:bCs/>
        </w:rPr>
        <w:t xml:space="preserve">Vlastiti prihodi (3.1.1) </w:t>
      </w:r>
      <w:r>
        <w:rPr>
          <w:rFonts w:cstheme="minorHAnsi"/>
        </w:rPr>
        <w:t>čine prihodi koje Poliklinika ostvaruje obavljanjem poslova na tržištu i tržišnim uvjetima, a odnose se na iznajmljivanje prostora</w:t>
      </w:r>
      <w:r w:rsidR="00A26672">
        <w:rPr>
          <w:rFonts w:cstheme="minorHAnsi"/>
        </w:rPr>
        <w:t xml:space="preserve">, održavanje edukacija, pružanje usluga, te na ostale nespomenute prihode. </w:t>
      </w:r>
      <w:r w:rsidR="008516AD">
        <w:rPr>
          <w:rFonts w:cstheme="minorHAnsi"/>
        </w:rPr>
        <w:t>Za razdoblje</w:t>
      </w:r>
      <w:r w:rsidR="00A26672">
        <w:rPr>
          <w:rFonts w:cstheme="minorHAnsi"/>
        </w:rPr>
        <w:t xml:space="preserve"> </w:t>
      </w:r>
      <w:r w:rsidR="008516AD">
        <w:rPr>
          <w:rFonts w:cstheme="minorHAnsi"/>
        </w:rPr>
        <w:t xml:space="preserve">2025.godine </w:t>
      </w:r>
      <w:r w:rsidR="00A26672">
        <w:rPr>
          <w:rFonts w:cstheme="minorHAnsi"/>
        </w:rPr>
        <w:t xml:space="preserve"> planirani su u iznosu od </w:t>
      </w:r>
      <w:r w:rsidR="008516AD">
        <w:rPr>
          <w:rFonts w:cstheme="minorHAnsi"/>
          <w:b/>
          <w:bCs/>
        </w:rPr>
        <w:t>15</w:t>
      </w:r>
      <w:r w:rsidR="00A26672" w:rsidRPr="00A26672">
        <w:rPr>
          <w:rFonts w:cstheme="minorHAnsi"/>
          <w:b/>
          <w:bCs/>
        </w:rPr>
        <w:t>.</w:t>
      </w:r>
      <w:r w:rsidR="008516AD">
        <w:rPr>
          <w:rFonts w:cstheme="minorHAnsi"/>
          <w:b/>
          <w:bCs/>
        </w:rPr>
        <w:t>0</w:t>
      </w:r>
      <w:r w:rsidR="00A26672" w:rsidRPr="00A26672">
        <w:rPr>
          <w:rFonts w:cstheme="minorHAnsi"/>
          <w:b/>
          <w:bCs/>
        </w:rPr>
        <w:t>00,00 eura</w:t>
      </w:r>
      <w:r w:rsidR="00A26672">
        <w:rPr>
          <w:rFonts w:cstheme="minorHAnsi"/>
        </w:rPr>
        <w:t xml:space="preserve">, a ostvareni u iznosu od </w:t>
      </w:r>
      <w:r w:rsidR="008516AD" w:rsidRPr="008516AD">
        <w:rPr>
          <w:rFonts w:cstheme="minorHAnsi"/>
          <w:b/>
          <w:bCs/>
        </w:rPr>
        <w:t>15.144,29</w:t>
      </w:r>
      <w:r w:rsidR="00A26672" w:rsidRPr="00A26672">
        <w:rPr>
          <w:rFonts w:cstheme="minorHAnsi"/>
          <w:b/>
          <w:bCs/>
        </w:rPr>
        <w:t xml:space="preserve"> eura</w:t>
      </w:r>
      <w:r w:rsidR="00A26672">
        <w:rPr>
          <w:rFonts w:cstheme="minorHAnsi"/>
        </w:rPr>
        <w:t xml:space="preserve"> što čini </w:t>
      </w:r>
      <w:r w:rsidR="008516AD" w:rsidRPr="008516AD">
        <w:rPr>
          <w:rFonts w:cstheme="minorHAnsi"/>
          <w:b/>
          <w:bCs/>
        </w:rPr>
        <w:t>100</w:t>
      </w:r>
      <w:r w:rsidR="00A26672" w:rsidRPr="00A26672">
        <w:rPr>
          <w:rFonts w:cstheme="minorHAnsi"/>
          <w:b/>
          <w:bCs/>
        </w:rPr>
        <w:t>,</w:t>
      </w:r>
      <w:r w:rsidR="008516AD">
        <w:rPr>
          <w:rFonts w:cstheme="minorHAnsi"/>
          <w:b/>
          <w:bCs/>
        </w:rPr>
        <w:t>9</w:t>
      </w:r>
      <w:r w:rsidR="00A26672" w:rsidRPr="00A26672">
        <w:rPr>
          <w:rFonts w:cstheme="minorHAnsi"/>
          <w:b/>
          <w:bCs/>
        </w:rPr>
        <w:t xml:space="preserve">6%, </w:t>
      </w:r>
      <w:r w:rsidR="00A26672" w:rsidRPr="00A26672">
        <w:rPr>
          <w:rFonts w:cstheme="minorHAnsi"/>
        </w:rPr>
        <w:t xml:space="preserve"> te</w:t>
      </w:r>
      <w:r w:rsidR="00A26672" w:rsidRPr="00A26672">
        <w:rPr>
          <w:rFonts w:cstheme="minorHAnsi"/>
          <w:b/>
          <w:bCs/>
        </w:rPr>
        <w:t xml:space="preserve"> </w:t>
      </w:r>
      <w:r w:rsidR="008516AD">
        <w:rPr>
          <w:rFonts w:cstheme="minorHAnsi"/>
          <w:b/>
          <w:bCs/>
        </w:rPr>
        <w:t>81</w:t>
      </w:r>
      <w:r w:rsidR="00A26672" w:rsidRPr="00A26672">
        <w:rPr>
          <w:rFonts w:cstheme="minorHAnsi"/>
          <w:b/>
          <w:bCs/>
        </w:rPr>
        <w:t>,</w:t>
      </w:r>
      <w:r w:rsidR="008516AD">
        <w:rPr>
          <w:rFonts w:cstheme="minorHAnsi"/>
          <w:b/>
          <w:bCs/>
        </w:rPr>
        <w:t>26</w:t>
      </w:r>
      <w:r w:rsidR="00A26672" w:rsidRPr="00A26672">
        <w:rPr>
          <w:rFonts w:cstheme="minorHAnsi"/>
          <w:b/>
          <w:bCs/>
        </w:rPr>
        <w:t xml:space="preserve"> %</w:t>
      </w:r>
      <w:r w:rsidR="00A26672">
        <w:rPr>
          <w:rFonts w:cstheme="minorHAnsi"/>
        </w:rPr>
        <w:t xml:space="preserve"> u odnosu na isto razdoblje prethodne godine, zbog manjeg broja održanih edukacija.</w:t>
      </w:r>
    </w:p>
    <w:p w14:paraId="28AA999A" w14:textId="46C9780E" w:rsidR="004D6B4D" w:rsidRDefault="00A26672" w:rsidP="00F02C89">
      <w:pPr>
        <w:rPr>
          <w:rFonts w:cstheme="minorHAnsi"/>
        </w:rPr>
      </w:pPr>
      <w:r>
        <w:rPr>
          <w:rFonts w:cstheme="minorHAnsi"/>
        </w:rPr>
        <w:t xml:space="preserve">Izvor financiranja </w:t>
      </w:r>
      <w:r>
        <w:rPr>
          <w:rFonts w:cstheme="minorHAnsi"/>
          <w:b/>
          <w:bCs/>
        </w:rPr>
        <w:t xml:space="preserve">Prihodi za posebne namjene (4.3.1) </w:t>
      </w:r>
      <w:r>
        <w:rPr>
          <w:rFonts w:cstheme="minorHAnsi"/>
        </w:rPr>
        <w:t xml:space="preserve">čine Prihodi od HZZO-a na temeljem ugovorne obveze (673). Na godišnjoj razini su planirani u iznosu od </w:t>
      </w:r>
      <w:r w:rsidR="008516AD" w:rsidRPr="008516AD">
        <w:rPr>
          <w:rFonts w:cstheme="minorHAnsi"/>
          <w:b/>
          <w:bCs/>
        </w:rPr>
        <w:t>1.250</w:t>
      </w:r>
      <w:r w:rsidRPr="004D6B4D">
        <w:rPr>
          <w:rFonts w:cstheme="minorHAnsi"/>
          <w:b/>
          <w:bCs/>
        </w:rPr>
        <w:t>.000,00</w:t>
      </w:r>
      <w:r>
        <w:rPr>
          <w:rFonts w:cstheme="minorHAnsi"/>
        </w:rPr>
        <w:t xml:space="preserve"> eura, a ostvareni su u iznosu od </w:t>
      </w:r>
      <w:r w:rsidR="008516AD" w:rsidRPr="008516AD">
        <w:rPr>
          <w:rFonts w:cstheme="minorHAnsi"/>
          <w:b/>
          <w:bCs/>
        </w:rPr>
        <w:t>1.298.323,63</w:t>
      </w:r>
      <w:r>
        <w:rPr>
          <w:rFonts w:cstheme="minorHAnsi"/>
        </w:rPr>
        <w:t xml:space="preserve"> eura što čini </w:t>
      </w:r>
      <w:r w:rsidR="008516AD" w:rsidRPr="008516AD">
        <w:rPr>
          <w:rFonts w:cstheme="minorHAnsi"/>
          <w:b/>
          <w:bCs/>
        </w:rPr>
        <w:t>103,87</w:t>
      </w:r>
      <w:r w:rsidRPr="004D6B4D">
        <w:rPr>
          <w:rFonts w:cstheme="minorHAnsi"/>
          <w:b/>
          <w:bCs/>
        </w:rPr>
        <w:t>%,</w:t>
      </w:r>
      <w:r>
        <w:rPr>
          <w:rFonts w:cstheme="minorHAnsi"/>
        </w:rPr>
        <w:t xml:space="preserve"> te povećanje od </w:t>
      </w:r>
      <w:r w:rsidR="008516AD" w:rsidRPr="008516AD">
        <w:rPr>
          <w:rFonts w:cstheme="minorHAnsi"/>
          <w:b/>
          <w:bCs/>
        </w:rPr>
        <w:t>17</w:t>
      </w:r>
      <w:r w:rsidRPr="004D6B4D">
        <w:rPr>
          <w:rFonts w:cstheme="minorHAnsi"/>
          <w:b/>
          <w:bCs/>
        </w:rPr>
        <w:t>,</w:t>
      </w:r>
      <w:r w:rsidR="008516AD">
        <w:rPr>
          <w:rFonts w:cstheme="minorHAnsi"/>
          <w:b/>
          <w:bCs/>
        </w:rPr>
        <w:t>93</w:t>
      </w:r>
      <w:r w:rsidRPr="004D6B4D">
        <w:rPr>
          <w:rFonts w:cstheme="minorHAnsi"/>
          <w:b/>
          <w:bCs/>
        </w:rPr>
        <w:t>%</w:t>
      </w:r>
      <w:r>
        <w:rPr>
          <w:rFonts w:cstheme="minorHAnsi"/>
        </w:rPr>
        <w:t xml:space="preserve"> u odnosu na prethodn</w:t>
      </w:r>
      <w:r w:rsidR="008516AD">
        <w:rPr>
          <w:rFonts w:cstheme="minorHAnsi"/>
        </w:rPr>
        <w:t>u</w:t>
      </w:r>
      <w:r>
        <w:rPr>
          <w:rFonts w:cstheme="minorHAnsi"/>
        </w:rPr>
        <w:t xml:space="preserve"> godin</w:t>
      </w:r>
      <w:r w:rsidR="008516AD">
        <w:rPr>
          <w:rFonts w:cstheme="minorHAnsi"/>
        </w:rPr>
        <w:t>u</w:t>
      </w:r>
      <w:r w:rsidR="004D6B4D">
        <w:rPr>
          <w:rFonts w:cstheme="minorHAnsi"/>
        </w:rPr>
        <w:t>. Razlog navedenom je povećanje cijena DTP usluga i shodno tome, povećanje ugovorenog limita s HZZO-om, što rezultira povećanim naplaćenim prihodima.</w:t>
      </w:r>
    </w:p>
    <w:p w14:paraId="249538D5" w14:textId="0670A841" w:rsidR="004F61A8" w:rsidRDefault="00D53956" w:rsidP="00F02C89">
      <w:pPr>
        <w:rPr>
          <w:rFonts w:cstheme="minorHAnsi"/>
        </w:rPr>
      </w:pPr>
      <w:r w:rsidRPr="00C363B4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 xml:space="preserve">Tablica </w:t>
      </w:r>
      <w:r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5</w:t>
      </w:r>
      <w:r w:rsidRPr="00C363B4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.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hr-HR"/>
          <w14:ligatures w14:val="none"/>
        </w:rPr>
        <w:t xml:space="preserve">                                                         Rashodi prema izvorima financiranja</w:t>
      </w:r>
    </w:p>
    <w:tbl>
      <w:tblPr>
        <w:tblW w:w="10140" w:type="dxa"/>
        <w:tblLook w:val="04A0" w:firstRow="1" w:lastRow="0" w:firstColumn="1" w:lastColumn="0" w:noHBand="0" w:noVBand="1"/>
      </w:tblPr>
      <w:tblGrid>
        <w:gridCol w:w="952"/>
        <w:gridCol w:w="3587"/>
        <w:gridCol w:w="1267"/>
        <w:gridCol w:w="1267"/>
        <w:gridCol w:w="1267"/>
        <w:gridCol w:w="880"/>
        <w:gridCol w:w="920"/>
      </w:tblGrid>
      <w:tr w:rsidR="004F61A8" w:rsidRPr="004F61A8" w14:paraId="775512EF" w14:textId="77777777" w:rsidTr="004F61A8">
        <w:trPr>
          <w:trHeight w:val="45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29DC5C" w14:textId="77777777" w:rsidR="004F61A8" w:rsidRPr="004F61A8" w:rsidRDefault="004F61A8" w:rsidP="004F6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Šifra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F75F4F" w14:textId="77777777" w:rsidR="004F61A8" w:rsidRPr="004F61A8" w:rsidRDefault="004F61A8" w:rsidP="004F6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Naziv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1021C8" w14:textId="77777777" w:rsidR="004F61A8" w:rsidRPr="004F61A8" w:rsidRDefault="004F61A8" w:rsidP="004F6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Izvršenje I. - XII. 2024.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ECC574" w14:textId="77777777" w:rsidR="004F61A8" w:rsidRPr="004F61A8" w:rsidRDefault="004F61A8" w:rsidP="004F6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 2025.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5FDE24" w14:textId="77777777" w:rsidR="004F61A8" w:rsidRPr="004F61A8" w:rsidRDefault="004F61A8" w:rsidP="004F6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Izvršenje I. - XII. 2025.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D9CD3E" w14:textId="77777777" w:rsidR="004F61A8" w:rsidRPr="004F61A8" w:rsidRDefault="004F61A8" w:rsidP="004F6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A385EA" w14:textId="77777777" w:rsidR="004F61A8" w:rsidRPr="004F61A8" w:rsidRDefault="004F61A8" w:rsidP="004F6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</w:tr>
      <w:tr w:rsidR="004F61A8" w:rsidRPr="004F61A8" w14:paraId="04736249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C44C1E" w14:textId="77777777" w:rsidR="004F61A8" w:rsidRPr="004F61A8" w:rsidRDefault="004F61A8" w:rsidP="004F6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A8E6F4" w14:textId="77777777" w:rsidR="004F61A8" w:rsidRPr="004F61A8" w:rsidRDefault="004F61A8" w:rsidP="004F6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B0E021" w14:textId="77777777" w:rsidR="004F61A8" w:rsidRPr="004F61A8" w:rsidRDefault="004F61A8" w:rsidP="004F6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932262" w14:textId="77777777" w:rsidR="004F61A8" w:rsidRPr="004F61A8" w:rsidRDefault="004F61A8" w:rsidP="004F6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9B05FB" w14:textId="77777777" w:rsidR="004F61A8" w:rsidRPr="004F61A8" w:rsidRDefault="004F61A8" w:rsidP="004F6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415C1B" w14:textId="77777777" w:rsidR="004F61A8" w:rsidRPr="004F61A8" w:rsidRDefault="004F61A8" w:rsidP="004F6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 (5/4*100)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773D32" w14:textId="77777777" w:rsidR="004F61A8" w:rsidRPr="004F61A8" w:rsidRDefault="004F61A8" w:rsidP="004F6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 (5/3*100)</w:t>
            </w:r>
          </w:p>
        </w:tc>
      </w:tr>
      <w:tr w:rsidR="004F61A8" w:rsidRPr="004F61A8" w14:paraId="2318B4F2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598E4A0F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42BBFC7D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SVEUKUPNO RASHODI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40D2157C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1.459.325,52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568F1A3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1.842.300,00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4AEDF74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1.647.933,74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noWrap/>
            <w:vAlign w:val="bottom"/>
            <w:hideMark/>
          </w:tcPr>
          <w:p w14:paraId="2634B20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89,45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4E9E1F0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112,92</w:t>
            </w:r>
          </w:p>
        </w:tc>
      </w:tr>
      <w:tr w:rsidR="004F61A8" w:rsidRPr="004F61A8" w14:paraId="18EF8962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05E26F40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5AD29ABA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5C86BF6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453.593,68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386A2A4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523.200,00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5BE5181F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517.416,14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noWrap/>
            <w:vAlign w:val="bottom"/>
            <w:hideMark/>
          </w:tcPr>
          <w:p w14:paraId="7EDB42C9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98,89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3C9E1DF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114,07</w:t>
            </w:r>
          </w:p>
        </w:tc>
      </w:tr>
      <w:tr w:rsidR="004F61A8" w:rsidRPr="004F61A8" w14:paraId="5EA0AAFF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38763E7B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1.1.1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2B47D245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7D5A75E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403.724,18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1269509F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473.200,00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6D469E6E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467.703,14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noWrap/>
            <w:vAlign w:val="bottom"/>
            <w:hideMark/>
          </w:tcPr>
          <w:p w14:paraId="4938C46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98,84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21D40A6D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115,85</w:t>
            </w:r>
          </w:p>
        </w:tc>
      </w:tr>
      <w:tr w:rsidR="004F61A8" w:rsidRPr="004F61A8" w14:paraId="2FAC7DA7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54CCE9B4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542E7BE6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16541AC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403.724,18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3393C6D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473.200,00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474006B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467.703,14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14:paraId="7E4D6CF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98,84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7B59660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115,85</w:t>
            </w:r>
          </w:p>
        </w:tc>
      </w:tr>
      <w:tr w:rsidR="004F61A8" w:rsidRPr="004F61A8" w14:paraId="77505099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75D386D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1E4A6F63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89FEEE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322.900,00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1A9BCCE9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371.500,00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610CFB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371.500,00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2DFCE3B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9B7B2B9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115,05</w:t>
            </w:r>
          </w:p>
        </w:tc>
      </w:tr>
      <w:tr w:rsidR="004F61A8" w:rsidRPr="004F61A8" w14:paraId="373C0119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054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44CD5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Plaće (bruto)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471A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265.700,00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7F6D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305.700,00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58FA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305.700,00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D451E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613A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115,05</w:t>
            </w:r>
          </w:p>
        </w:tc>
      </w:tr>
      <w:tr w:rsidR="004F61A8" w:rsidRPr="004F61A8" w14:paraId="696FC850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2EE5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3111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EDD78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Plaće za redovan rad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3183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265.700,00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4C4B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305.700,00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C101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305.700,00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C28B1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EBC6F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115,05</w:t>
            </w:r>
          </w:p>
        </w:tc>
      </w:tr>
      <w:tr w:rsidR="004F61A8" w:rsidRPr="004F61A8" w14:paraId="6430696E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484AD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28BA2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394D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15C1C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788DE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2A9FA9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C0FA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115,38</w:t>
            </w:r>
          </w:p>
        </w:tc>
      </w:tr>
      <w:tr w:rsidR="004F61A8" w:rsidRPr="004F61A8" w14:paraId="70290209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87E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3121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FE584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4B3B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13.000,00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E9D1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D44A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15.000,00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CEF8E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EBD8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115,38</w:t>
            </w:r>
          </w:p>
        </w:tc>
      </w:tr>
      <w:tr w:rsidR="004F61A8" w:rsidRPr="004F61A8" w14:paraId="46691BF1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FFCFE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98180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Doprinosi na plaće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9F49F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44.200,00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A71E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50.800,00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03B0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50.800,00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55576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6FEC9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114,93</w:t>
            </w:r>
          </w:p>
        </w:tc>
      </w:tr>
      <w:tr w:rsidR="004F61A8" w:rsidRPr="004F61A8" w14:paraId="28A69F26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1CBDC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3132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6928F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15769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44.200,00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31A5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50.800,00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6EC4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50.800,00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B323C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734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114,93</w:t>
            </w:r>
          </w:p>
        </w:tc>
      </w:tr>
      <w:tr w:rsidR="004F61A8" w:rsidRPr="004F61A8" w14:paraId="3932FA16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1B34304D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3C2DB5FE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40AB97B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80.024,18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11E7CAB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100.700,00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4582DF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95.203,14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45E816A6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94,54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3B9C7CD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118,97</w:t>
            </w:r>
          </w:p>
        </w:tc>
      </w:tr>
      <w:tr w:rsidR="004F61A8" w:rsidRPr="004F61A8" w14:paraId="59C858D6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0E62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A1692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0C61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15.400,00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B4AA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19.400,00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B9F4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19.400,00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4AC3AF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1D65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125,97</w:t>
            </w:r>
          </w:p>
        </w:tc>
      </w:tr>
      <w:tr w:rsidR="004F61A8" w:rsidRPr="004F61A8" w14:paraId="6470AB06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0166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3A954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Službena putovanja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3DE59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1.400,00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5C63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1E33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1.400,00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4616B6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20F4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4F61A8" w:rsidRPr="004F61A8" w14:paraId="576E39F8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E0D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69163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</w:t>
            </w:r>
            <w:proofErr w:type="spellEnd"/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 za prijevoz, za rad na terenu i odvojeni život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4462D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10.000,00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5039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695A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12.000,00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075E6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CE37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120,00</w:t>
            </w:r>
          </w:p>
        </w:tc>
      </w:tr>
      <w:tr w:rsidR="004F61A8" w:rsidRPr="004F61A8" w14:paraId="63BD2E4E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C9B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15D86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DDB0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4.000,00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8BDC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4C559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6.000,00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D3AEB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1F69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150,00</w:t>
            </w:r>
          </w:p>
        </w:tc>
      </w:tr>
      <w:tr w:rsidR="004F61A8" w:rsidRPr="004F61A8" w14:paraId="1A5D3F04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5C6C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47F43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31A1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24.124,18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BA0C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31.600,00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4627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26.343,05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E1429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83,36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4AE3D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109,20</w:t>
            </w:r>
          </w:p>
        </w:tc>
      </w:tr>
      <w:tr w:rsidR="004F61A8" w:rsidRPr="004F61A8" w14:paraId="3013FE2B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742A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52ECC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14D6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12.000,00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36E0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13.600,00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0643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13.600,00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60BCC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7571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113,33</w:t>
            </w:r>
          </w:p>
        </w:tc>
      </w:tr>
      <w:tr w:rsidR="004F61A8" w:rsidRPr="004F61A8" w14:paraId="35A765B8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8D0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1952B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Energija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478F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12.124,18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1C6F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9E75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12.743,05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9CBBB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70,79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A1D6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105,10</w:t>
            </w:r>
          </w:p>
        </w:tc>
      </w:tr>
      <w:tr w:rsidR="004F61A8" w:rsidRPr="004F61A8" w14:paraId="16DB850B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012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66586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usluge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1760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90AA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9D5E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0EB0DD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3FAD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131,58</w:t>
            </w:r>
          </w:p>
        </w:tc>
      </w:tr>
      <w:tr w:rsidR="004F61A8" w:rsidRPr="004F61A8" w14:paraId="726BEDF2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BB69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960AD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Usluge telefona, pošte i prijevoza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EBD2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5.000,00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BD8D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9744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5.000,00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CDF9DD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7971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4F61A8" w:rsidRPr="004F61A8" w14:paraId="146F4DA4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5DA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938D1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5746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1.000,00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F826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9EA2F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2.000,00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89B4DD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C471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4F61A8" w:rsidRPr="004F61A8" w14:paraId="7A56DEB5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46B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FFF40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Komunalne usluge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FFE2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7.000,00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54DE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B1BF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7.000,00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8CCCA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3775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4F61A8" w:rsidRPr="004F61A8" w14:paraId="2D382755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C14F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3237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6E1C5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015F6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12.000,00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75E9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40FEF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19.000,00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84183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0FDDF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158,33</w:t>
            </w:r>
          </w:p>
        </w:tc>
      </w:tr>
      <w:tr w:rsidR="004F61A8" w:rsidRPr="004F61A8" w14:paraId="428DDC28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C11E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3238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2828D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Računalne usluge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72F3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500,00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B429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5C2F6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500,00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C5552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151D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4F61A8" w:rsidRPr="004F61A8" w14:paraId="7FB556FC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BAB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3239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E72DD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Ostale usluge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9829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3.000,00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2DF4D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D52A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4.000,00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58CE0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491AC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133,33</w:t>
            </w:r>
          </w:p>
        </w:tc>
      </w:tr>
      <w:tr w:rsidR="004F61A8" w:rsidRPr="004F61A8" w14:paraId="31743C9B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0A2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CE603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0E05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AA4D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1EFDE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11.960,09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DC00D9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98,03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95F9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99,67</w:t>
            </w:r>
          </w:p>
        </w:tc>
      </w:tr>
      <w:tr w:rsidR="004F61A8" w:rsidRPr="004F61A8" w14:paraId="4701E4C5" w14:textId="77777777" w:rsidTr="004F61A8">
        <w:trPr>
          <w:trHeight w:val="4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D49C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A3765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Naknade za rad predstavničkih i </w:t>
            </w:r>
            <w:proofErr w:type="spellStart"/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izvršnh</w:t>
            </w:r>
            <w:proofErr w:type="spellEnd"/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tijela, povjerenstava i slično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BE58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8.000,00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20D1E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E090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8.000,00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FDE056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407F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4F61A8" w:rsidRPr="004F61A8" w14:paraId="413CC1DD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3E3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8DBD5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Premije osiguranja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641C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2.000,00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699D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843BE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2.200,00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4B8ED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2A3A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110,00</w:t>
            </w:r>
          </w:p>
        </w:tc>
      </w:tr>
      <w:tr w:rsidR="004F61A8" w:rsidRPr="004F61A8" w14:paraId="24B83A57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1BB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232EA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Reprezentacija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8296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700,00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8371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5764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460,09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C8036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65,73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725F6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65,73</w:t>
            </w:r>
          </w:p>
        </w:tc>
      </w:tr>
      <w:tr w:rsidR="004F61A8" w:rsidRPr="004F61A8" w14:paraId="2016ADC2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EBB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938E5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Članarine i norme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8A799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1.300,00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25C7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230CC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1.300,00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06EDB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A0C4D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4F61A8" w:rsidRPr="004F61A8" w14:paraId="44A5315E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1149F67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F34078A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7A11F9C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1EA8D796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4E634C4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52719E1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BCA22C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125,00</w:t>
            </w:r>
          </w:p>
        </w:tc>
      </w:tr>
      <w:tr w:rsidR="004F61A8" w:rsidRPr="004F61A8" w14:paraId="00344129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AD6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0227B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financijski rashodi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7AF4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B6A5F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C678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5B5AB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2ECD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125,00</w:t>
            </w:r>
          </w:p>
        </w:tc>
      </w:tr>
      <w:tr w:rsidR="004F61A8" w:rsidRPr="004F61A8" w14:paraId="08EB2130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6196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3431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0B153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FB2B6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7F02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58BCC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40D35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8C6AF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125,00</w:t>
            </w:r>
          </w:p>
        </w:tc>
      </w:tr>
      <w:tr w:rsidR="004F61A8" w:rsidRPr="004F61A8" w14:paraId="00C1923E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3F64DA59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1.2.3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1B194CBF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DECENTRALIZIRANA SREDSTVA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34A1E8A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49.869,50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4266D0B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7D60EC7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49.713,00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noWrap/>
            <w:vAlign w:val="bottom"/>
            <w:hideMark/>
          </w:tcPr>
          <w:p w14:paraId="0A5C8D1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99,43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1B9D689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99,69</w:t>
            </w:r>
          </w:p>
        </w:tc>
      </w:tr>
      <w:tr w:rsidR="004F61A8" w:rsidRPr="004F61A8" w14:paraId="103D4392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1D1408E7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24A63820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17C3D71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4F1E622E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25.550,00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5BA96D5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25.462,50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14:paraId="0DD4970C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99,66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2FB3652D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78,35</w:t>
            </w:r>
          </w:p>
        </w:tc>
      </w:tr>
      <w:tr w:rsidR="004F61A8" w:rsidRPr="004F61A8" w14:paraId="78CEF8C6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1955F1D0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112A6DC4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3C1AA5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57B04636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25.550,00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0825C76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25.462,50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4421E259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99,66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2F5551C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78,35</w:t>
            </w:r>
          </w:p>
        </w:tc>
      </w:tr>
      <w:tr w:rsidR="004F61A8" w:rsidRPr="004F61A8" w14:paraId="19126C31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AA97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3CC23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usluge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B445D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A821E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25.550,00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EAD09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25.462,50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112116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99,66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F3BB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78,35</w:t>
            </w:r>
          </w:p>
        </w:tc>
      </w:tr>
      <w:tr w:rsidR="004F61A8" w:rsidRPr="004F61A8" w14:paraId="6CFE151F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5AC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F9ED7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D7A5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B4C7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0A06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21.112,50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75A9D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99,59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0851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91,00</w:t>
            </w:r>
          </w:p>
        </w:tc>
      </w:tr>
      <w:tr w:rsidR="004F61A8" w:rsidRPr="004F61A8" w14:paraId="265B3053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43B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3238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AB9D6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Računalne usluge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82D1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9.300,00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6D03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4.350,00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E369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4.350,00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71986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F59F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46,77</w:t>
            </w:r>
          </w:p>
        </w:tc>
      </w:tr>
      <w:tr w:rsidR="004F61A8" w:rsidRPr="004F61A8" w14:paraId="787DD33F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1359A098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7072A2C9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78DBE25E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17.369,50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268818F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24.450,00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4E32E6C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24.250,50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14:paraId="11CCC786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99,18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780F27F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139,62</w:t>
            </w:r>
          </w:p>
        </w:tc>
      </w:tr>
      <w:tr w:rsidR="004F61A8" w:rsidRPr="004F61A8" w14:paraId="45573B87" w14:textId="77777777" w:rsidTr="004F61A8">
        <w:trPr>
          <w:trHeight w:val="4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E1E1CE3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3446F3D4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104CACF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17.369,50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4FE522E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24.450,00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479624C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24.250,50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5FBCB7AD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99,18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5DF5F4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139,62</w:t>
            </w:r>
          </w:p>
        </w:tc>
      </w:tr>
      <w:tr w:rsidR="004F61A8" w:rsidRPr="004F61A8" w14:paraId="15D6678E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372E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AC422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Postrojenja i oprema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30E2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17.369,50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240FD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24.450,00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3EF7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24.250,50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B5B17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99,18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6264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139,62</w:t>
            </w:r>
          </w:p>
        </w:tc>
      </w:tr>
      <w:tr w:rsidR="004F61A8" w:rsidRPr="004F61A8" w14:paraId="0AF794B8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F613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06DE4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49C8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15.369,50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65CBC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15.250,00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062C6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15.060,50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BA34E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98,76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C35C5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4F61A8" w:rsidRPr="004F61A8" w14:paraId="46AA5D5F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11BA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DBF96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Oprema za održavanje i zaštitu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BBE0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4DE0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5.700,00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70FE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5.690,00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B91A4F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99,82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30DEF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4F61A8" w:rsidRPr="004F61A8" w14:paraId="3D764F1A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CD4C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4227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C908A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1ACE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2.000,00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2677D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91D4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3.500,00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F3D70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CD28E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175,00</w:t>
            </w:r>
          </w:p>
        </w:tc>
      </w:tr>
      <w:tr w:rsidR="004F61A8" w:rsidRPr="004F61A8" w14:paraId="61EBF68A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7EC57727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3.1.1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787903C8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VLASTITI PRIHODI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5593102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12.446,07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05DFBC2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7341F40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19.564,40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noWrap/>
            <w:vAlign w:val="bottom"/>
            <w:hideMark/>
          </w:tcPr>
          <w:p w14:paraId="443C1599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130,43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5015730F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157,19</w:t>
            </w:r>
          </w:p>
        </w:tc>
      </w:tr>
      <w:tr w:rsidR="004F61A8" w:rsidRPr="004F61A8" w14:paraId="3C279CA9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345E0225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15852281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2F89794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12.446,07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47FE0DB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786090B9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19.564,40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14:paraId="2B9CFD59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130,43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40B007C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157,19</w:t>
            </w:r>
          </w:p>
        </w:tc>
      </w:tr>
      <w:tr w:rsidR="004F61A8" w:rsidRPr="004F61A8" w14:paraId="1C60483D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56B1D5C9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7F636A6A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3F6620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11.155,12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3E1AF08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A89F99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17.128,10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0A3885C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120,62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56FC83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153,54</w:t>
            </w:r>
          </w:p>
        </w:tc>
      </w:tr>
      <w:tr w:rsidR="004F61A8" w:rsidRPr="004F61A8" w14:paraId="0022C5F2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FFB5E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B0942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Plaće (bruto)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F0716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6.202,15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FB639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EA3BE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9.813,56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C6D64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D661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158,23</w:t>
            </w:r>
          </w:p>
        </w:tc>
      </w:tr>
      <w:tr w:rsidR="004F61A8" w:rsidRPr="004F61A8" w14:paraId="042ADB70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087DD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3111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916E9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Plaće za redovan rad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0A08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6.202,15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BBB4E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D82C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915,36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AE7478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6DC3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14,76</w:t>
            </w:r>
          </w:p>
        </w:tc>
      </w:tr>
      <w:tr w:rsidR="004F61A8" w:rsidRPr="004F61A8" w14:paraId="4DCE762B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06A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3113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9A3B1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Plaće za prekovremeni rad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9819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C36FE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6ABA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8.898,20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2314FB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8C4B1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4F61A8" w:rsidRPr="004F61A8" w14:paraId="75513FEE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82E7C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BFCDF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0EF3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3.929,62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5387D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4FFC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5.345,38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A481F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281,34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B3F1F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4F61A8" w:rsidRPr="004F61A8" w14:paraId="32B99347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8C1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3121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1274B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D596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3.929,62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B0F7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C522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5.345,38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48251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281,34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3C06B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4F61A8" w:rsidRPr="004F61A8" w14:paraId="03DA6D46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CC6F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6764B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Doprinosi na plaće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50F6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1.023,35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C116C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5288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1.969,16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8FFFFB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C2A9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192,42</w:t>
            </w:r>
          </w:p>
        </w:tc>
      </w:tr>
      <w:tr w:rsidR="004F61A8" w:rsidRPr="004F61A8" w14:paraId="7716FA85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D37E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3132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48A67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E4E2F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1.023,35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A46D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C0BA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1.969,16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C80160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9957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192,42</w:t>
            </w:r>
          </w:p>
        </w:tc>
      </w:tr>
      <w:tr w:rsidR="004F61A8" w:rsidRPr="004F61A8" w14:paraId="359F83EF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4795C4CA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57AB589E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3737A1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1.290,95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01EC1C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16FBF25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2.436,30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5A8BC1CD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304,54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E96AE0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188,72</w:t>
            </w:r>
          </w:p>
        </w:tc>
      </w:tr>
      <w:tr w:rsidR="004F61A8" w:rsidRPr="004F61A8" w14:paraId="2BED2AF0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3A8C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3D4B7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451BC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182,59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090A9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A648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172,34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5EA325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5AD1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94,39</w:t>
            </w:r>
          </w:p>
        </w:tc>
      </w:tr>
      <w:tr w:rsidR="004F61A8" w:rsidRPr="004F61A8" w14:paraId="1E8E3420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4F0C9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62052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2A056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182,59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DE61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030C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172,34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8C463E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F8D5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94,39</w:t>
            </w:r>
          </w:p>
        </w:tc>
      </w:tr>
      <w:tr w:rsidR="004F61A8" w:rsidRPr="004F61A8" w14:paraId="51B8803C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26A3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1C1D5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usluge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5D9E6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722,75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53E5E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698F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2.436,30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A7A03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304,54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9247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337,09</w:t>
            </w:r>
          </w:p>
        </w:tc>
      </w:tr>
      <w:tr w:rsidR="004F61A8" w:rsidRPr="004F61A8" w14:paraId="5365EF15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4E9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F098A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DA61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9614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4A42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1.687,30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692B3B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C3479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4F61A8" w:rsidRPr="004F61A8" w14:paraId="7B39D94A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CC7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E219C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C4DD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712,75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307B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C1D2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705A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93,63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0E97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105,09</w:t>
            </w:r>
          </w:p>
        </w:tc>
      </w:tr>
      <w:tr w:rsidR="004F61A8" w:rsidRPr="004F61A8" w14:paraId="13CE8E3A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E25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3239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52A8D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Ostale usluge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E425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2977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842C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86E69A" w14:textId="77777777" w:rsidR="004F61A8" w:rsidRPr="004F61A8" w:rsidRDefault="004F61A8" w:rsidP="004F6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9A1BD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4F61A8" w:rsidRPr="004F61A8" w14:paraId="421D4C50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3143E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C922D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0815F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385,61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FD5C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8287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04ADCE" w14:textId="77777777" w:rsidR="004F61A8" w:rsidRPr="004F61A8" w:rsidRDefault="004F61A8" w:rsidP="004F6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C6C23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4F61A8" w:rsidRPr="004F61A8" w14:paraId="304CA706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6B7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94664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Reprezentacija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E5C2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385,61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1CDE9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52EC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912911" w14:textId="77777777" w:rsidR="004F61A8" w:rsidRPr="004F61A8" w:rsidRDefault="004F61A8" w:rsidP="004F6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14CCF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4F61A8" w:rsidRPr="004F61A8" w14:paraId="45969AA0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07B0548B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4.3.1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12A8174A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ZA POSEBNE NAMJENE (HZZO)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55922D9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979.184,66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63EC3DDE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1.304.100,00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790E4E1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1.110.953,20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noWrap/>
            <w:vAlign w:val="bottom"/>
            <w:hideMark/>
          </w:tcPr>
          <w:p w14:paraId="34D64CB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85,19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1C495D8D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113,46</w:t>
            </w:r>
          </w:p>
        </w:tc>
      </w:tr>
      <w:tr w:rsidR="004F61A8" w:rsidRPr="004F61A8" w14:paraId="602D2C49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3DB6D301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29C98FE7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34A24FC9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977.536,84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51DB94B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1.298.700,00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6FE4B08E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1.100.951,81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14:paraId="3356186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84,77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08F2A83F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112,63</w:t>
            </w:r>
          </w:p>
        </w:tc>
      </w:tr>
      <w:tr w:rsidR="004F61A8" w:rsidRPr="004F61A8" w14:paraId="2572DD99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4008DD96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F29A101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B127136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797.940,68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3D8E1A4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1.064.300,00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F921059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894.609,48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7189ECE9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84,06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352AAE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112,11</w:t>
            </w:r>
          </w:p>
        </w:tc>
      </w:tr>
      <w:tr w:rsidR="004F61A8" w:rsidRPr="004F61A8" w14:paraId="3DAF24C5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BF83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311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E5AAD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Plaće (bruto)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992FC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671.330,63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8BC3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893.800,00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96EC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748.464,55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1AEE1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83,74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C686E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111,49</w:t>
            </w:r>
          </w:p>
        </w:tc>
      </w:tr>
      <w:tr w:rsidR="004F61A8" w:rsidRPr="004F61A8" w14:paraId="76383BD4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2671F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3111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AC3A9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Plaće za redovan rad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11B7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671.330,63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7726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893.800,00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BDE6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748.464,55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9F4C1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83,74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5E25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111,49</w:t>
            </w:r>
          </w:p>
        </w:tc>
      </w:tr>
      <w:tr w:rsidR="004F61A8" w:rsidRPr="004F61A8" w14:paraId="62180293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1E4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1E00E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D729F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3093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5597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22.779,93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E55BC9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90,76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EDAAE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140,62</w:t>
            </w:r>
          </w:p>
        </w:tc>
      </w:tr>
      <w:tr w:rsidR="004F61A8" w:rsidRPr="004F61A8" w14:paraId="2E09286D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7B88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3121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F58A0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7F1CD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16.200,00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4331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8EF9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22.779,93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5C65D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90,76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B0DB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140,62</w:t>
            </w:r>
          </w:p>
        </w:tc>
      </w:tr>
      <w:tr w:rsidR="004F61A8" w:rsidRPr="004F61A8" w14:paraId="128512D3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B15E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13FD7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Doprinosi na plaće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AC2A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110.410,05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AF05D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145.400,00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3FC4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123.365,00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60DC4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84,85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F25AD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111,73</w:t>
            </w:r>
          </w:p>
        </w:tc>
      </w:tr>
      <w:tr w:rsidR="004F61A8" w:rsidRPr="004F61A8" w14:paraId="5475A594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EC3E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3132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6B3DB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EAE4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110.410,05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0ABD6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145.400,00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D2CF9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123.365,00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A32C7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84,85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CB8AD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111,73</w:t>
            </w:r>
          </w:p>
        </w:tc>
      </w:tr>
      <w:tr w:rsidR="004F61A8" w:rsidRPr="004F61A8" w14:paraId="630A5A2A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405E0BB6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72F42300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1AEFA7B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179.121,51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7701125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233.350,00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7F29295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205.771,46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692395C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88,18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536669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114,88</w:t>
            </w:r>
          </w:p>
        </w:tc>
      </w:tr>
      <w:tr w:rsidR="004F61A8" w:rsidRPr="004F61A8" w14:paraId="53FA785A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1D6A6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46C87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4692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50.191,81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315DF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63.600,00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AECE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51.266,70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0EF8B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80,61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8511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102,14</w:t>
            </w:r>
          </w:p>
        </w:tc>
      </w:tr>
      <w:tr w:rsidR="004F61A8" w:rsidRPr="004F61A8" w14:paraId="156F02C6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7EE9C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9AF50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Službena putovanja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7655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18.824,86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73C7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28.600,00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802FE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16.950,77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C7889D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59,27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0CDA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90,04</w:t>
            </w:r>
          </w:p>
        </w:tc>
      </w:tr>
      <w:tr w:rsidR="004F61A8" w:rsidRPr="004F61A8" w14:paraId="7207F953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1DE6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9F4B2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D18F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14.361,06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3C6CD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E5EBF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13.357,54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C588AC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83,48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90CAD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93,01</w:t>
            </w:r>
          </w:p>
        </w:tc>
      </w:tr>
      <w:tr w:rsidR="004F61A8" w:rsidRPr="004F61A8" w14:paraId="4F771505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D30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F6590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838D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17.005,89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9E07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5ADFF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20.958,39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C0C4E9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110,31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EFE1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123,24</w:t>
            </w:r>
          </w:p>
        </w:tc>
      </w:tr>
      <w:tr w:rsidR="004F61A8" w:rsidRPr="004F61A8" w14:paraId="2C2D88F4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E381C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B5519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C927F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16.192,19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CFA0F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26.400,00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20F2D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20.139,75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5D29C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76,29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7CD59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124,38</w:t>
            </w:r>
          </w:p>
        </w:tc>
      </w:tr>
      <w:tr w:rsidR="004F61A8" w:rsidRPr="004F61A8" w14:paraId="7681E824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C64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20D13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C5AB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15.230,31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1A70E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285E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18.032,64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16A84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100,18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2BE0E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118,40</w:t>
            </w:r>
          </w:p>
        </w:tc>
      </w:tr>
      <w:tr w:rsidR="004F61A8" w:rsidRPr="004F61A8" w14:paraId="533958F5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3A1BD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0C8D2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 i sirovine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4EF3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526,65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8E88C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DE9BF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955,11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4D28A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38,20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F6E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181,36</w:t>
            </w:r>
          </w:p>
        </w:tc>
      </w:tr>
      <w:tr w:rsidR="004F61A8" w:rsidRPr="004F61A8" w14:paraId="2AFEAB82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82B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0E2BF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Energija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78B6F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CF73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3F2C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C5D6A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858AD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4F61A8" w:rsidRPr="004F61A8" w14:paraId="276F64DF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658B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6510E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0412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F6DEC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8D5E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142,50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527FE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28,50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13587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4F61A8" w:rsidRPr="004F61A8" w14:paraId="5020D244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76F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A6F53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Sitni inventar i auto gume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D8B9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9,00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1ABF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E5FD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176,75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1ECD4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25,25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5523E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4F61A8" w:rsidRPr="004F61A8" w14:paraId="0D1F86BB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47F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3227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83FE5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Službena, radna i zaštitna odjeća i obuća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80F6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426,23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2D84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EEB3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832,75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A1656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118,96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C1FDF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195,38</w:t>
            </w:r>
          </w:p>
        </w:tc>
      </w:tr>
      <w:tr w:rsidR="004F61A8" w:rsidRPr="004F61A8" w14:paraId="6B1E1772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69CF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7F4AE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usluge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27FD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106.622,40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E4F2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130.050,00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EE63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123.196,35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532A4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94,73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A565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115,54</w:t>
            </w:r>
          </w:p>
        </w:tc>
      </w:tr>
      <w:tr w:rsidR="004F61A8" w:rsidRPr="004F61A8" w14:paraId="763D3A23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6F3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49187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Usluge telefona, pošte i prijevoza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FC31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9.342,42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BCAB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C3FB9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8.522,80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D5580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77,48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DCFE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91,23</w:t>
            </w:r>
          </w:p>
        </w:tc>
      </w:tr>
      <w:tr w:rsidR="004F61A8" w:rsidRPr="004F61A8" w14:paraId="2D461D31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488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72799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7208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8.523,09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6BB8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4C22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3.352,47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B9D83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27,94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7B136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39,33</w:t>
            </w:r>
          </w:p>
        </w:tc>
      </w:tr>
      <w:tr w:rsidR="004F61A8" w:rsidRPr="004F61A8" w14:paraId="14DF78AE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999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35048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BC1EE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61,60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BB74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212C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820,00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863D4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164,00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A558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1.331,17</w:t>
            </w:r>
          </w:p>
        </w:tc>
      </w:tr>
      <w:tr w:rsidR="004F61A8" w:rsidRPr="004F61A8" w14:paraId="598D1F62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568E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54606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Komunalne usluge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C163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843,37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C309D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1D69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3.939,24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71693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93,79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E5C7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467,08</w:t>
            </w:r>
          </w:p>
        </w:tc>
      </w:tr>
      <w:tr w:rsidR="004F61A8" w:rsidRPr="004F61A8" w14:paraId="1397C7D7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E59F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AB145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Zakupnine i najamnine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F79D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1.815,15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2C5F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059F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1.966,27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C7062E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49,16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5032E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108,33</w:t>
            </w:r>
          </w:p>
        </w:tc>
      </w:tr>
      <w:tr w:rsidR="004F61A8" w:rsidRPr="004F61A8" w14:paraId="4353C519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4B9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3237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19F98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43A4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53.114,06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B6D49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C60A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73.050,08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9516C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110,68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6980C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137,53</w:t>
            </w:r>
          </w:p>
        </w:tc>
      </w:tr>
      <w:tr w:rsidR="004F61A8" w:rsidRPr="004F61A8" w14:paraId="253B5A1E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D278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3238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2188C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Računalne usluge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476D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2.937,50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F2676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3645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400,00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7D57E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18,60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18A16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4F61A8" w:rsidRPr="004F61A8" w14:paraId="21ECF2F6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CE87E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3239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0216F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Ostale usluge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F7C5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29.985,21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0CC8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2104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31.145,49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B691EF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103,13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9757C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103,87</w:t>
            </w:r>
          </w:p>
        </w:tc>
      </w:tr>
      <w:tr w:rsidR="004F61A8" w:rsidRPr="004F61A8" w14:paraId="7074895B" w14:textId="77777777" w:rsidTr="004F61A8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83D6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B729E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lijekova i potrošnog medicinskog materijala kod zdravstvenih ustanova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91B5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AFA39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E554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656,81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69F596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65,68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F33D8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4F61A8" w:rsidRPr="004F61A8" w14:paraId="3A7D9DB8" w14:textId="77777777" w:rsidTr="004F61A8">
        <w:trPr>
          <w:trHeight w:val="5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687C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3251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343C5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 osnovi utroška lijekova i potrošnog medicinskog materijala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BDDE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C617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348A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353,59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26FA46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58,93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C0D78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4F61A8" w:rsidRPr="004F61A8" w14:paraId="3D263C26" w14:textId="77777777" w:rsidTr="004F61A8">
        <w:trPr>
          <w:trHeight w:val="4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6F9E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3252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EB6B9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lijekova i potrošnog medicinskog materijala kod zdravstvenih ustanova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4A52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FED3C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CCF2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303,22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1388B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75,81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FEEBB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4F61A8" w:rsidRPr="004F61A8" w14:paraId="43A709FF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4AD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99CBB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E733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6.115,11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6270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12.300,00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3CD3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10.511,85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B3E3F6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85,46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D245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171,90</w:t>
            </w:r>
          </w:p>
        </w:tc>
      </w:tr>
      <w:tr w:rsidR="004F61A8" w:rsidRPr="004F61A8" w14:paraId="721EEDCC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5BE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E2FDF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Naknade za rad predstavničkih i </w:t>
            </w:r>
            <w:proofErr w:type="spellStart"/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izvršnh</w:t>
            </w:r>
            <w:proofErr w:type="spellEnd"/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tijela, povjerenstava i slično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F4E4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1.213,00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A286C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D8709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1.051,10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A228E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87,59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80E7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86,65</w:t>
            </w:r>
          </w:p>
        </w:tc>
      </w:tr>
      <w:tr w:rsidR="004F61A8" w:rsidRPr="004F61A8" w14:paraId="20A18785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A8C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83235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Premije osiguranja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AEE4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1.795,92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3D72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210A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5.152,55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2642C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99,09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C407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286,90</w:t>
            </w:r>
          </w:p>
        </w:tc>
      </w:tr>
      <w:tr w:rsidR="004F61A8" w:rsidRPr="004F61A8" w14:paraId="2A61DC6C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C9F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7E71C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Reprezentacija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9FECE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21,45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0F26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F99B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C965A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CFBB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4F61A8" w:rsidRPr="004F61A8" w14:paraId="7B27E6CE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1EA8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E5DCF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Članarine i norme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1AD36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2.574,98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EB06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1692E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1.392,13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CCF1C9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51,56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4915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54,06</w:t>
            </w:r>
          </w:p>
        </w:tc>
      </w:tr>
      <w:tr w:rsidR="004F61A8" w:rsidRPr="004F61A8" w14:paraId="22A90626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5BE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7A812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Pristojbe i naknade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7928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509,76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C422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252C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1.316,07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1E146E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119,64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70A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258,17</w:t>
            </w:r>
          </w:p>
        </w:tc>
      </w:tr>
      <w:tr w:rsidR="004F61A8" w:rsidRPr="004F61A8" w14:paraId="58E984A5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91D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3296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1654A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Troškovi sudskih postupaka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77C7C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F682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B887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1.600,00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7F3771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EA76B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4F61A8" w:rsidRPr="004F61A8" w14:paraId="32DBE1DA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807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3299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62201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3479F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F6EA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42ED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84EC5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B3BA4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4F61A8" w:rsidRPr="004F61A8" w14:paraId="0344E99A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38742D21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5BF42906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40D6A37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474,65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549253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2251F1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570,87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4526C87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54,37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BE4600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120,27</w:t>
            </w:r>
          </w:p>
        </w:tc>
      </w:tr>
      <w:tr w:rsidR="004F61A8" w:rsidRPr="004F61A8" w14:paraId="282130B2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2729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1F24F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financijski rashodi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96BB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474,65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586A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BCE4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570,87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0514D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54,37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D6BE6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120,27</w:t>
            </w:r>
          </w:p>
        </w:tc>
      </w:tr>
      <w:tr w:rsidR="004F61A8" w:rsidRPr="004F61A8" w14:paraId="1B500323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5E3D9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3431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2C4BD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2566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474,65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8D1A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EFA2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434,11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2ED2B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43,41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7046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91,46</w:t>
            </w:r>
          </w:p>
        </w:tc>
      </w:tr>
      <w:tr w:rsidR="004F61A8" w:rsidRPr="004F61A8" w14:paraId="6B1D660C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1FF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3432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84728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Negativne tečajne razlike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EB01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6EF3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346E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D2E6ED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1ECFC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4F61A8" w:rsidRPr="004F61A8" w14:paraId="2FBEF7AD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C6C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3433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6BA35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Zatezne kamate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224AC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5B4C6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4E50C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136,76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13E463" w14:textId="77777777" w:rsidR="004F61A8" w:rsidRPr="004F61A8" w:rsidRDefault="004F61A8" w:rsidP="004F6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#DIV/0!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D7A71" w14:textId="77777777" w:rsidR="004F61A8" w:rsidRPr="004F61A8" w:rsidRDefault="004F61A8" w:rsidP="004F6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#DIV/0!</w:t>
            </w:r>
          </w:p>
        </w:tc>
      </w:tr>
      <w:tr w:rsidR="004F61A8" w:rsidRPr="004F61A8" w14:paraId="7F554FDE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4C306B48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78909546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5DBBA2C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1.647,82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025F979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284633CC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10.001,39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14:paraId="283DF3B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185,21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6BBAFBA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606,95</w:t>
            </w:r>
          </w:p>
        </w:tc>
      </w:tr>
      <w:tr w:rsidR="004F61A8" w:rsidRPr="004F61A8" w14:paraId="3ABC63AB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6E5F0F6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3E59C3D7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14BAEAF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1D4FA1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4.400,00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428B47EE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4.344,38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74534DCC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ADC913B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4F61A8" w:rsidRPr="004F61A8" w14:paraId="6883BFE4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6BC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C07F7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Nematerijalna imovina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A519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8026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4.400,00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1751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4.344,38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052834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4259D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4F61A8" w:rsidRPr="004F61A8" w14:paraId="7E5C2699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56F16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4123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36FFD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Licence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C245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9DE0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4.400,00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707D6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4.344,38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246234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826FB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4F61A8" w:rsidRPr="004F61A8" w14:paraId="5610CB6E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3041BD5C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50A3CF9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54D2126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1.647,82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1A1882C9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395E278C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5.657,01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6C1FE71F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565,70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EF2721F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343,30</w:t>
            </w:r>
          </w:p>
        </w:tc>
      </w:tr>
      <w:tr w:rsidR="004F61A8" w:rsidRPr="004F61A8" w14:paraId="56FE3D0A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90F5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DF796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Postrojenja i oprema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008CF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1.647,82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EECCE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F5B3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3.850,13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4A8E7E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385,01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93EE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233,65</w:t>
            </w:r>
          </w:p>
        </w:tc>
      </w:tr>
      <w:tr w:rsidR="004F61A8" w:rsidRPr="004F61A8" w14:paraId="7250D815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99C6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02569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7F6F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735,57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99EE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1902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3.248,04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3333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324,80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03D6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441,57</w:t>
            </w:r>
          </w:p>
        </w:tc>
      </w:tr>
      <w:tr w:rsidR="004F61A8" w:rsidRPr="004F61A8" w14:paraId="3A38F756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E8FE6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31E2E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Oprema za održavanje i zaštitu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9AA5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7DCF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3B22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44,50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96B9F8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9283A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4F61A8" w:rsidRPr="004F61A8" w14:paraId="07C1C2FF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75E9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93E84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Medicinska i laboratorijska oprema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023BF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658,00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82F6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F542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459,85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1CAF9E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A0A8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69,89</w:t>
            </w:r>
          </w:p>
        </w:tc>
      </w:tr>
      <w:tr w:rsidR="004F61A8" w:rsidRPr="004F61A8" w14:paraId="5F862E49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252B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4227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C9C35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19A0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254,25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E292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C87C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97,74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01590E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2496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38,44</w:t>
            </w:r>
          </w:p>
        </w:tc>
      </w:tr>
      <w:tr w:rsidR="004F61A8" w:rsidRPr="004F61A8" w14:paraId="4411714F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A7FC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426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41C20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Nematerijalna proizvedena imovina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7F1FC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B1BC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562D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1.806,88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CE42ED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A5024" w14:textId="77777777" w:rsidR="004F61A8" w:rsidRPr="004F61A8" w:rsidRDefault="004F61A8" w:rsidP="004F6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4F61A8" w:rsidRPr="004F61A8" w14:paraId="7FF8FCF8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C3D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4262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99DF1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Ulaganja u računalne programe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CFF3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6D01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9112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1.806,88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535A62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F464D" w14:textId="77777777" w:rsidR="004F61A8" w:rsidRPr="004F61A8" w:rsidRDefault="004F61A8" w:rsidP="004F6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4F61A8" w:rsidRPr="004F61A8" w14:paraId="130A90BD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0E0D9FD2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6.1.1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3BB8FA28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DONACIJE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4261933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14.101,11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3459982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6C2EA43F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noWrap/>
            <w:vAlign w:val="bottom"/>
            <w:hideMark/>
          </w:tcPr>
          <w:p w14:paraId="545FF8CD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00D8AA5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4F61A8" w:rsidRPr="004F61A8" w14:paraId="59010B2C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175F55B1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3F671AAA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7176C62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661,25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749CDF5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4130311E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14:paraId="70D92E20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56CB86D9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4F61A8" w:rsidRPr="004F61A8" w14:paraId="1EEEE8A4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181676BF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30D6361C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4E696E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661,25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3D3807BE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98DC61D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3EF601F4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EB5C90D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4F61A8" w:rsidRPr="004F61A8" w14:paraId="3738A088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FAB3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8AD22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6BBC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661,25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DC31C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30DE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97F1DD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67A8F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4F61A8" w:rsidRPr="004F61A8" w14:paraId="758A6501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3606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6A8A2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 i sirovine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03ECC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661,25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5D9F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7F25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188EA8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58C7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4F61A8" w:rsidRPr="004F61A8" w14:paraId="5FF16CCD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5951C4E9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30FBFEA1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4E64341D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13.439,86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75301D4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51DFA6A6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14:paraId="0C090C58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522B3DDF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4F61A8" w:rsidRPr="004F61A8" w14:paraId="3B46395B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4BE7D7AD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1849F492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8384E0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13.439,86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5315EC8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B1F172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42C7605F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5C9015D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4F61A8" w:rsidRPr="004F61A8" w14:paraId="4928256E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3398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34909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Postrojenja i oprema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5B94F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13.439,86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2D9C6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9651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8B765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0577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4F61A8" w:rsidRPr="004F61A8" w14:paraId="5D0D4DF3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0D0F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CF6A8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F78F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1.737,50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FEE19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E1D9C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92AC10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F92BE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4F61A8" w:rsidRPr="004F61A8" w14:paraId="556B01A5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55B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84F27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Medicinska i laboratorijska oprema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15B9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10.931,25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29FB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5373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444B17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192D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4F61A8" w:rsidRPr="004F61A8" w14:paraId="23BE7495" w14:textId="77777777" w:rsidTr="004F61A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AF1FC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4227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1F842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DE029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771,11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D32C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0CFE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43ECAA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B0E4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</w:tbl>
    <w:p w14:paraId="4677744C" w14:textId="77777777" w:rsidR="004F61A8" w:rsidRDefault="004F61A8" w:rsidP="00F02C89">
      <w:pPr>
        <w:rPr>
          <w:rFonts w:cstheme="minorHAnsi"/>
        </w:rPr>
      </w:pPr>
    </w:p>
    <w:p w14:paraId="5128B7AC" w14:textId="2FF2199F" w:rsidR="00D53956" w:rsidRDefault="00D53956" w:rsidP="00D53956">
      <w:pPr>
        <w:rPr>
          <w:rFonts w:cstheme="minorHAnsi"/>
        </w:rPr>
      </w:pPr>
      <w:r>
        <w:rPr>
          <w:rFonts w:cstheme="minorHAnsi"/>
        </w:rPr>
        <w:t xml:space="preserve">Ukupni rashodi iz  izvor financiranja </w:t>
      </w:r>
      <w:r>
        <w:rPr>
          <w:rFonts w:cstheme="minorHAnsi"/>
          <w:b/>
          <w:bCs/>
        </w:rPr>
        <w:t xml:space="preserve">Opći prihodi i primici (1.1.1)  </w:t>
      </w:r>
      <w:r>
        <w:rPr>
          <w:rFonts w:cstheme="minorHAnsi"/>
        </w:rPr>
        <w:t xml:space="preserve">planirani su u iznosu od </w:t>
      </w:r>
      <w:r w:rsidRPr="00D53956">
        <w:rPr>
          <w:rFonts w:cstheme="minorHAnsi"/>
          <w:b/>
          <w:bCs/>
        </w:rPr>
        <w:t>473.200,00</w:t>
      </w:r>
      <w:r>
        <w:rPr>
          <w:rFonts w:cstheme="minorHAnsi"/>
        </w:rPr>
        <w:t xml:space="preserve"> eura, a ostvareni su u iznosu od </w:t>
      </w:r>
      <w:r w:rsidRPr="00D53956">
        <w:rPr>
          <w:rFonts w:cstheme="minorHAnsi"/>
          <w:b/>
          <w:bCs/>
        </w:rPr>
        <w:t>467.703,14</w:t>
      </w:r>
      <w:r>
        <w:rPr>
          <w:rFonts w:cstheme="minorHAnsi"/>
        </w:rPr>
        <w:t xml:space="preserve"> eura što čini </w:t>
      </w:r>
      <w:r w:rsidRPr="00D53956">
        <w:rPr>
          <w:rFonts w:cstheme="minorHAnsi"/>
          <w:b/>
          <w:bCs/>
        </w:rPr>
        <w:t>98,89%.</w:t>
      </w:r>
      <w:r>
        <w:rPr>
          <w:rFonts w:cstheme="minorHAnsi"/>
        </w:rPr>
        <w:t xml:space="preserve"> Razliku neutrošenih sredstava  u iznosu od 5.496,86 eura Poliklinika je uplatila u nadležni Proračun. </w:t>
      </w:r>
    </w:p>
    <w:p w14:paraId="26E7899F" w14:textId="31228A0A" w:rsidR="00E30BDC" w:rsidRDefault="00D53956" w:rsidP="00E30BDC">
      <w:pPr>
        <w:rPr>
          <w:rFonts w:cstheme="minorHAnsi"/>
        </w:rPr>
      </w:pPr>
      <w:r>
        <w:rPr>
          <w:rFonts w:cstheme="minorHAnsi"/>
        </w:rPr>
        <w:t xml:space="preserve">Ukupni rashodi iz  izvora financiranja </w:t>
      </w:r>
      <w:r>
        <w:rPr>
          <w:rFonts w:cstheme="minorHAnsi"/>
          <w:b/>
          <w:bCs/>
        </w:rPr>
        <w:t xml:space="preserve">Decentralizirana sredstva (1.2.3)   planirani su u iznosu od 50.000,00 </w:t>
      </w:r>
      <w:r>
        <w:rPr>
          <w:rFonts w:cstheme="minorHAnsi"/>
        </w:rPr>
        <w:t xml:space="preserve">eura, a ostvareni su u iznosu od </w:t>
      </w:r>
      <w:r w:rsidRPr="00D53956">
        <w:rPr>
          <w:rFonts w:cstheme="minorHAnsi"/>
          <w:b/>
          <w:bCs/>
        </w:rPr>
        <w:t>49.713,00</w:t>
      </w:r>
      <w:r>
        <w:rPr>
          <w:rFonts w:cstheme="minorHAnsi"/>
        </w:rPr>
        <w:t xml:space="preserve">, što čini </w:t>
      </w:r>
      <w:r w:rsidRPr="00D53956">
        <w:rPr>
          <w:rFonts w:cstheme="minorHAnsi"/>
          <w:b/>
          <w:bCs/>
        </w:rPr>
        <w:t>99,43%</w:t>
      </w:r>
      <w:r>
        <w:rPr>
          <w:rFonts w:cstheme="minorHAnsi"/>
        </w:rPr>
        <w:t>. Rashodi su realizirani prema Financijskom planu  Poliklinike  temeljem Zaključka o popisu prioriteta za raspored dodijeljenih decentraliziranih sredstava između zdravstvenih ustanova kojih je osnivač Grad Zagreb</w:t>
      </w:r>
      <w:r w:rsidR="00E30BDC">
        <w:rPr>
          <w:rFonts w:cstheme="minorHAnsi"/>
        </w:rPr>
        <w:t>.</w:t>
      </w:r>
    </w:p>
    <w:p w14:paraId="1B9770A8" w14:textId="6496ED79" w:rsidR="00E30BDC" w:rsidRPr="00E30BDC" w:rsidRDefault="00E30BDC" w:rsidP="00E30BDC">
      <w:pPr>
        <w:rPr>
          <w:rFonts w:cstheme="minorHAnsi"/>
        </w:rPr>
      </w:pPr>
      <w:r>
        <w:rPr>
          <w:rFonts w:cstheme="minorHAnsi"/>
        </w:rPr>
        <w:t xml:space="preserve">Ukupni rashodi iz izvora financiranja </w:t>
      </w:r>
      <w:r>
        <w:rPr>
          <w:rFonts w:cstheme="minorHAnsi"/>
          <w:b/>
          <w:bCs/>
        </w:rPr>
        <w:t xml:space="preserve">Vlastiti prihodi (3.1.1) </w:t>
      </w:r>
      <w:r w:rsidRPr="00E30BDC">
        <w:rPr>
          <w:rFonts w:cstheme="minorHAnsi"/>
        </w:rPr>
        <w:t>planirani su u iznosu od</w:t>
      </w:r>
      <w:r>
        <w:rPr>
          <w:rFonts w:cstheme="minorHAnsi"/>
          <w:b/>
          <w:bCs/>
        </w:rPr>
        <w:t xml:space="preserve"> 15.000,00 </w:t>
      </w:r>
      <w:r>
        <w:rPr>
          <w:rFonts w:cstheme="minorHAnsi"/>
        </w:rPr>
        <w:t xml:space="preserve">eura, a ostvareni su u iznosu od </w:t>
      </w:r>
      <w:r w:rsidRPr="00E30BDC">
        <w:rPr>
          <w:rFonts w:cstheme="minorHAnsi"/>
          <w:b/>
          <w:bCs/>
        </w:rPr>
        <w:t>19.564,40</w:t>
      </w:r>
      <w:r>
        <w:rPr>
          <w:rFonts w:cstheme="minorHAnsi"/>
        </w:rPr>
        <w:t xml:space="preserve"> eura što čini 30,43% više od planiranog. Rashodi su realizirani na stavkama </w:t>
      </w:r>
      <w:r w:rsidR="00EA730E">
        <w:rPr>
          <w:rFonts w:cstheme="minorHAnsi"/>
        </w:rPr>
        <w:t>Rashoda za zaposlene (31) i Materijalnih rashoda (32) sukladno neophodnim potrebama redovnog poslovanja, a zbog nemogućnosti donošenja II. Rebalansa sredstva nisu rebalansirana.</w:t>
      </w:r>
    </w:p>
    <w:p w14:paraId="1BC992FB" w14:textId="32714364" w:rsidR="00E30BDC" w:rsidRDefault="00EA730E" w:rsidP="00E30BDC">
      <w:pPr>
        <w:rPr>
          <w:rFonts w:cstheme="minorHAnsi"/>
        </w:rPr>
      </w:pPr>
      <w:r>
        <w:rPr>
          <w:rFonts w:cstheme="minorHAnsi"/>
        </w:rPr>
        <w:t xml:space="preserve">Ukupni rashodi iz </w:t>
      </w:r>
      <w:r w:rsidR="00E30BDC">
        <w:rPr>
          <w:rFonts w:cstheme="minorHAnsi"/>
        </w:rPr>
        <w:t>Izvor</w:t>
      </w:r>
      <w:r>
        <w:rPr>
          <w:rFonts w:cstheme="minorHAnsi"/>
        </w:rPr>
        <w:t>a</w:t>
      </w:r>
      <w:r w:rsidR="00E30BDC">
        <w:rPr>
          <w:rFonts w:cstheme="minorHAnsi"/>
        </w:rPr>
        <w:t xml:space="preserve"> financiranja </w:t>
      </w:r>
      <w:r w:rsidR="00E30BDC">
        <w:rPr>
          <w:rFonts w:cstheme="minorHAnsi"/>
          <w:b/>
          <w:bCs/>
        </w:rPr>
        <w:t xml:space="preserve">Prihodi za posebne namjene (4.3.1) </w:t>
      </w:r>
      <w:r>
        <w:rPr>
          <w:rFonts w:cstheme="minorHAnsi"/>
        </w:rPr>
        <w:t>n</w:t>
      </w:r>
      <w:r w:rsidR="00E30BDC">
        <w:rPr>
          <w:rFonts w:cstheme="minorHAnsi"/>
        </w:rPr>
        <w:t xml:space="preserve">a godišnjoj razini su planirani u iznosu od </w:t>
      </w:r>
      <w:r w:rsidR="00E30BDC" w:rsidRPr="008516AD">
        <w:rPr>
          <w:rFonts w:cstheme="minorHAnsi"/>
          <w:b/>
          <w:bCs/>
        </w:rPr>
        <w:t>1.</w:t>
      </w:r>
      <w:r>
        <w:rPr>
          <w:rFonts w:cstheme="minorHAnsi"/>
          <w:b/>
          <w:bCs/>
        </w:rPr>
        <w:t>304.1</w:t>
      </w:r>
      <w:r w:rsidR="00E30BDC" w:rsidRPr="004D6B4D">
        <w:rPr>
          <w:rFonts w:cstheme="minorHAnsi"/>
          <w:b/>
          <w:bCs/>
        </w:rPr>
        <w:t>00,00</w:t>
      </w:r>
      <w:r w:rsidR="00E30BDC">
        <w:rPr>
          <w:rFonts w:cstheme="minorHAnsi"/>
        </w:rPr>
        <w:t xml:space="preserve"> eura, a ostvareni su u iznosu od </w:t>
      </w:r>
      <w:r w:rsidR="00E30BDC" w:rsidRPr="008516AD">
        <w:rPr>
          <w:rFonts w:cstheme="minorHAnsi"/>
          <w:b/>
          <w:bCs/>
        </w:rPr>
        <w:t>1.</w:t>
      </w:r>
      <w:r>
        <w:rPr>
          <w:rFonts w:cstheme="minorHAnsi"/>
          <w:b/>
          <w:bCs/>
        </w:rPr>
        <w:t>110</w:t>
      </w:r>
      <w:r w:rsidR="00E30BDC" w:rsidRPr="008516AD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953</w:t>
      </w:r>
      <w:r w:rsidR="00E30BDC" w:rsidRPr="008516AD">
        <w:rPr>
          <w:rFonts w:cstheme="minorHAnsi"/>
          <w:b/>
          <w:bCs/>
        </w:rPr>
        <w:t>,</w:t>
      </w:r>
      <w:r>
        <w:rPr>
          <w:rFonts w:cstheme="minorHAnsi"/>
          <w:b/>
          <w:bCs/>
        </w:rPr>
        <w:t>20</w:t>
      </w:r>
      <w:r w:rsidR="00E30BDC">
        <w:rPr>
          <w:rFonts w:cstheme="minorHAnsi"/>
        </w:rPr>
        <w:t xml:space="preserve"> eura što čini </w:t>
      </w:r>
      <w:r>
        <w:rPr>
          <w:rFonts w:cstheme="minorHAnsi"/>
          <w:b/>
          <w:bCs/>
        </w:rPr>
        <w:t>85,19</w:t>
      </w:r>
      <w:r w:rsidR="00E30BDC" w:rsidRPr="004D6B4D">
        <w:rPr>
          <w:rFonts w:cstheme="minorHAnsi"/>
          <w:b/>
          <w:bCs/>
        </w:rPr>
        <w:t>%,</w:t>
      </w:r>
      <w:r w:rsidR="00E30BDC">
        <w:rPr>
          <w:rFonts w:cstheme="minorHAnsi"/>
        </w:rPr>
        <w:t xml:space="preserve"> te povećanje od </w:t>
      </w:r>
      <w:r w:rsidR="00E30BDC" w:rsidRPr="008516AD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>3</w:t>
      </w:r>
      <w:r w:rsidR="00E30BDC" w:rsidRPr="004D6B4D">
        <w:rPr>
          <w:rFonts w:cstheme="minorHAnsi"/>
          <w:b/>
          <w:bCs/>
        </w:rPr>
        <w:t>,</w:t>
      </w:r>
      <w:r>
        <w:rPr>
          <w:rFonts w:cstheme="minorHAnsi"/>
          <w:b/>
          <w:bCs/>
        </w:rPr>
        <w:t>46</w:t>
      </w:r>
      <w:r w:rsidR="00E30BDC" w:rsidRPr="004D6B4D">
        <w:rPr>
          <w:rFonts w:cstheme="minorHAnsi"/>
          <w:b/>
          <w:bCs/>
        </w:rPr>
        <w:t>%</w:t>
      </w:r>
      <w:r w:rsidR="00E30BDC">
        <w:rPr>
          <w:rFonts w:cstheme="minorHAnsi"/>
        </w:rPr>
        <w:t xml:space="preserve"> u odnosu na prethodnu godinu. </w:t>
      </w:r>
    </w:p>
    <w:p w14:paraId="088EA646" w14:textId="77777777" w:rsidR="00D53956" w:rsidRDefault="00D53956" w:rsidP="00F02C89">
      <w:pPr>
        <w:rPr>
          <w:rFonts w:cstheme="minorHAnsi"/>
        </w:rPr>
      </w:pPr>
    </w:p>
    <w:p w14:paraId="2DDC7C80" w14:textId="77777777" w:rsidR="00D53956" w:rsidRDefault="00D53956" w:rsidP="00F02C89">
      <w:pPr>
        <w:rPr>
          <w:rFonts w:cstheme="minorHAnsi"/>
        </w:rPr>
      </w:pPr>
    </w:p>
    <w:p w14:paraId="7A7D84FF" w14:textId="7916CC36" w:rsidR="004D6B4D" w:rsidRDefault="004D6B4D" w:rsidP="004D6B4D">
      <w:pPr>
        <w:pStyle w:val="ListParagraph"/>
        <w:numPr>
          <w:ilvl w:val="2"/>
          <w:numId w:val="4"/>
        </w:numPr>
        <w:rPr>
          <w:rFonts w:cstheme="minorHAnsi"/>
          <w:b/>
          <w:bCs/>
        </w:rPr>
      </w:pPr>
      <w:r w:rsidRPr="004D6B4D">
        <w:rPr>
          <w:rFonts w:cstheme="minorHAnsi"/>
          <w:b/>
          <w:bCs/>
        </w:rPr>
        <w:lastRenderedPageBreak/>
        <w:t>Izvršenje rashoda prema funkcijskoj klasifikaciji</w:t>
      </w:r>
    </w:p>
    <w:p w14:paraId="4459C346" w14:textId="70509568" w:rsidR="004D6B4D" w:rsidRDefault="004D6B4D" w:rsidP="004D6B4D">
      <w:pPr>
        <w:rPr>
          <w:rFonts w:cstheme="minorHAnsi"/>
        </w:rPr>
      </w:pPr>
      <w:r>
        <w:rPr>
          <w:rFonts w:cstheme="minorHAnsi"/>
        </w:rPr>
        <w:t>Izvršenje planiranih rashoda prema funkcijskoj klasifikaciji iskazuje se na razini razreda i skupina funkcijske klasifikacije</w:t>
      </w:r>
      <w:r w:rsidR="00D21EE4">
        <w:rPr>
          <w:rFonts w:cstheme="minorHAnsi"/>
        </w:rPr>
        <w:t>.</w:t>
      </w:r>
    </w:p>
    <w:p w14:paraId="4BF421C2" w14:textId="5BA12032" w:rsidR="00955971" w:rsidRDefault="00955971" w:rsidP="004D6B4D">
      <w:pPr>
        <w:rPr>
          <w:rFonts w:cstheme="minorHAnsi"/>
        </w:rPr>
      </w:pPr>
      <w:r>
        <w:rPr>
          <w:rFonts w:cstheme="minorHAnsi"/>
        </w:rPr>
        <w:t xml:space="preserve">Tablica </w:t>
      </w:r>
      <w:r w:rsidR="00D53956">
        <w:rPr>
          <w:rFonts w:cstheme="minorHAnsi"/>
        </w:rPr>
        <w:t>6</w:t>
      </w:r>
      <w:r>
        <w:rPr>
          <w:rFonts w:cstheme="minorHAnsi"/>
        </w:rPr>
        <w:t xml:space="preserve">.           </w:t>
      </w:r>
      <w:r w:rsidRPr="00955971">
        <w:rPr>
          <w:rFonts w:cstheme="minorHAnsi"/>
          <w:b/>
          <w:bCs/>
          <w:sz w:val="24"/>
          <w:szCs w:val="24"/>
        </w:rPr>
        <w:t>Izvršenje rashoda prema funkcijskoj klasifikaciji</w:t>
      </w:r>
    </w:p>
    <w:tbl>
      <w:tblPr>
        <w:tblW w:w="7680" w:type="dxa"/>
        <w:tblLook w:val="04A0" w:firstRow="1" w:lastRow="0" w:firstColumn="1" w:lastColumn="0" w:noHBand="0" w:noVBand="1"/>
      </w:tblPr>
      <w:tblGrid>
        <w:gridCol w:w="1044"/>
        <w:gridCol w:w="1357"/>
        <w:gridCol w:w="1267"/>
        <w:gridCol w:w="1267"/>
        <w:gridCol w:w="1267"/>
        <w:gridCol w:w="875"/>
        <w:gridCol w:w="875"/>
      </w:tblGrid>
      <w:tr w:rsidR="00955971" w:rsidRPr="00955971" w14:paraId="383F7605" w14:textId="77777777" w:rsidTr="00955971">
        <w:trPr>
          <w:trHeight w:val="57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D139AE" w14:textId="77777777" w:rsidR="00955971" w:rsidRPr="00955971" w:rsidRDefault="00955971" w:rsidP="00955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559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Šifra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9EA726" w14:textId="77777777" w:rsidR="00955971" w:rsidRPr="00955971" w:rsidRDefault="00955971" w:rsidP="00955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559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Naziv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7F159A" w14:textId="77777777" w:rsidR="00955971" w:rsidRPr="00955971" w:rsidRDefault="00955971" w:rsidP="00955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559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Izvršenje I. - XII. 2024.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6C82A5" w14:textId="77777777" w:rsidR="00955971" w:rsidRPr="00955971" w:rsidRDefault="00955971" w:rsidP="00955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559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 2025.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DCDBA5" w14:textId="77777777" w:rsidR="00955971" w:rsidRPr="00955971" w:rsidRDefault="00955971" w:rsidP="00955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559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Izvršenje I. - XII. 2025.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E30B67" w14:textId="77777777" w:rsidR="00955971" w:rsidRPr="00955971" w:rsidRDefault="00955971" w:rsidP="00955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559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394CAE" w14:textId="77777777" w:rsidR="00955971" w:rsidRPr="00955971" w:rsidRDefault="00955971" w:rsidP="00955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559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</w:tr>
      <w:tr w:rsidR="00955971" w:rsidRPr="00955971" w14:paraId="4503073A" w14:textId="77777777" w:rsidTr="00955971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9F6A3E" w14:textId="77777777" w:rsidR="00955971" w:rsidRPr="00955971" w:rsidRDefault="00955971" w:rsidP="00955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559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BBB0D9" w14:textId="77777777" w:rsidR="00955971" w:rsidRPr="00955971" w:rsidRDefault="00955971" w:rsidP="00955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559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7C7D6D" w14:textId="77777777" w:rsidR="00955971" w:rsidRPr="00955971" w:rsidRDefault="00955971" w:rsidP="00955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559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E49D88" w14:textId="77777777" w:rsidR="00955971" w:rsidRPr="00955971" w:rsidRDefault="00955971" w:rsidP="00955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559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7C4991" w14:textId="77777777" w:rsidR="00955971" w:rsidRPr="00955971" w:rsidRDefault="00955971" w:rsidP="00955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559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1F0D61" w14:textId="77777777" w:rsidR="00955971" w:rsidRPr="00955971" w:rsidRDefault="00955971" w:rsidP="00955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559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 (5/4*100)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510394" w14:textId="77777777" w:rsidR="00955971" w:rsidRPr="00955971" w:rsidRDefault="00955971" w:rsidP="00955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559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 (5/3*100)</w:t>
            </w:r>
          </w:p>
        </w:tc>
      </w:tr>
      <w:tr w:rsidR="00955971" w:rsidRPr="00955971" w14:paraId="2E819ADB" w14:textId="77777777" w:rsidTr="00955971">
        <w:trPr>
          <w:trHeight w:val="52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20391A55" w14:textId="77777777" w:rsidR="00955971" w:rsidRPr="00955971" w:rsidRDefault="00955971" w:rsidP="00955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5597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49B3F5B0" w14:textId="77777777" w:rsidR="00955971" w:rsidRPr="00955971" w:rsidRDefault="00955971" w:rsidP="00955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559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SVEUKUPNO RASHODI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17E52D5E" w14:textId="77777777" w:rsidR="00955971" w:rsidRPr="00955971" w:rsidRDefault="00955971" w:rsidP="009559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559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1.459.325,52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4E0A2D1D" w14:textId="77777777" w:rsidR="00955971" w:rsidRPr="00955971" w:rsidRDefault="00955971" w:rsidP="009559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559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1.842.300,00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777193B0" w14:textId="77777777" w:rsidR="00955971" w:rsidRPr="00955971" w:rsidRDefault="00955971" w:rsidP="009559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559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1.647.933,74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5B3BC531" w14:textId="77777777" w:rsidR="00955971" w:rsidRPr="00955971" w:rsidRDefault="00955971" w:rsidP="009559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559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89,45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1F08C531" w14:textId="77777777" w:rsidR="00955971" w:rsidRPr="00955971" w:rsidRDefault="00955971" w:rsidP="009559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559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112,92</w:t>
            </w:r>
          </w:p>
        </w:tc>
      </w:tr>
      <w:tr w:rsidR="00955971" w:rsidRPr="00955971" w14:paraId="2839A6A9" w14:textId="77777777" w:rsidTr="00955971">
        <w:trPr>
          <w:trHeight w:val="52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3D1E83EC" w14:textId="77777777" w:rsidR="00955971" w:rsidRPr="00955971" w:rsidRDefault="00955971" w:rsidP="00955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559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07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56B7CFB2" w14:textId="77777777" w:rsidR="00955971" w:rsidRPr="00955971" w:rsidRDefault="00955971" w:rsidP="00955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559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Zdravstvo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64A7CD22" w14:textId="77777777" w:rsidR="00955971" w:rsidRPr="00955971" w:rsidRDefault="00955971" w:rsidP="009559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559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1.459.325,52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147579A8" w14:textId="77777777" w:rsidR="00955971" w:rsidRPr="00955971" w:rsidRDefault="00955971" w:rsidP="009559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559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1.842.300,00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79C8CF82" w14:textId="77777777" w:rsidR="00955971" w:rsidRPr="00955971" w:rsidRDefault="00955971" w:rsidP="009559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559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1.647.933,74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27CDB83F" w14:textId="77777777" w:rsidR="00955971" w:rsidRPr="00955971" w:rsidRDefault="00955971" w:rsidP="009559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559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89,45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1A2212D8" w14:textId="77777777" w:rsidR="00955971" w:rsidRPr="00955971" w:rsidRDefault="00955971" w:rsidP="009559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559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112,92</w:t>
            </w:r>
          </w:p>
        </w:tc>
      </w:tr>
      <w:tr w:rsidR="00955971" w:rsidRPr="00955971" w14:paraId="79084BE0" w14:textId="77777777" w:rsidTr="00955971">
        <w:trPr>
          <w:trHeight w:val="90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7218" w14:textId="77777777" w:rsidR="00955971" w:rsidRPr="00955971" w:rsidRDefault="00955971" w:rsidP="00955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5597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076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4CE40" w14:textId="77777777" w:rsidR="00955971" w:rsidRPr="00955971" w:rsidRDefault="00955971" w:rsidP="00955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5597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Poslovi i usluge zdravstva koji nisu drugdje svrstani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92452" w14:textId="77777777" w:rsidR="00955971" w:rsidRPr="00955971" w:rsidRDefault="00955971" w:rsidP="00955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5597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1.459.325,52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34B0A" w14:textId="77777777" w:rsidR="00955971" w:rsidRPr="00955971" w:rsidRDefault="00955971" w:rsidP="00955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5597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1.842.300,00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26BAA" w14:textId="77777777" w:rsidR="00955971" w:rsidRPr="00955971" w:rsidRDefault="00955971" w:rsidP="00955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5597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1.647.933,74  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938F9" w14:textId="77777777" w:rsidR="00955971" w:rsidRPr="00955971" w:rsidRDefault="00955971" w:rsidP="00955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5597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89,45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B4CA6" w14:textId="77777777" w:rsidR="00955971" w:rsidRPr="00955971" w:rsidRDefault="00955971" w:rsidP="00955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5597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112,92</w:t>
            </w:r>
          </w:p>
        </w:tc>
      </w:tr>
    </w:tbl>
    <w:p w14:paraId="563A7B3F" w14:textId="77777777" w:rsidR="004D6B4D" w:rsidRPr="004D6B4D" w:rsidRDefault="004D6B4D" w:rsidP="004D6B4D">
      <w:pPr>
        <w:rPr>
          <w:rFonts w:cstheme="minorHAnsi"/>
        </w:rPr>
      </w:pPr>
    </w:p>
    <w:p w14:paraId="7B1D9A8F" w14:textId="5E80BC27" w:rsidR="004D6B4D" w:rsidRDefault="004D6B4D" w:rsidP="004D6B4D">
      <w:pPr>
        <w:rPr>
          <w:rFonts w:cstheme="minorHAnsi"/>
        </w:rPr>
      </w:pPr>
      <w:r>
        <w:rPr>
          <w:rFonts w:cstheme="minorHAnsi"/>
        </w:rPr>
        <w:t xml:space="preserve">U razred </w:t>
      </w:r>
      <w:r>
        <w:rPr>
          <w:rFonts w:cstheme="minorHAnsi"/>
          <w:b/>
          <w:bCs/>
        </w:rPr>
        <w:t xml:space="preserve">07- Zdravstvo </w:t>
      </w:r>
      <w:r w:rsidRPr="004D6B4D">
        <w:rPr>
          <w:rFonts w:cstheme="minorHAnsi"/>
        </w:rPr>
        <w:t>svr</w:t>
      </w:r>
      <w:r>
        <w:rPr>
          <w:rFonts w:cstheme="minorHAnsi"/>
        </w:rPr>
        <w:t>stavaju</w:t>
      </w:r>
      <w:r w:rsidRPr="004D6B4D">
        <w:rPr>
          <w:rFonts w:cstheme="minorHAnsi"/>
        </w:rPr>
        <w:t xml:space="preserve"> se rashodi koje imaju proračunski korisnici i njihovi osn</w:t>
      </w:r>
      <w:r>
        <w:rPr>
          <w:rFonts w:cstheme="minorHAnsi"/>
        </w:rPr>
        <w:t>i</w:t>
      </w:r>
      <w:r w:rsidRPr="004D6B4D">
        <w:rPr>
          <w:rFonts w:cstheme="minorHAnsi"/>
        </w:rPr>
        <w:t>vači</w:t>
      </w:r>
      <w:r>
        <w:rPr>
          <w:rFonts w:cstheme="minorHAnsi"/>
        </w:rPr>
        <w:t>.</w:t>
      </w:r>
    </w:p>
    <w:p w14:paraId="7B2D5AC1" w14:textId="2796899F" w:rsidR="00636765" w:rsidRPr="00D21EE4" w:rsidRDefault="00636765" w:rsidP="00636765">
      <w:pPr>
        <w:pStyle w:val="ListParagraph"/>
        <w:numPr>
          <w:ilvl w:val="1"/>
          <w:numId w:val="4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Račun financiranja</w:t>
      </w:r>
    </w:p>
    <w:p w14:paraId="6F0B9B36" w14:textId="2D793CAD" w:rsidR="00636765" w:rsidRDefault="00636765" w:rsidP="00636765">
      <w:pPr>
        <w:rPr>
          <w:rFonts w:cstheme="minorHAnsi"/>
        </w:rPr>
      </w:pPr>
      <w:r>
        <w:rPr>
          <w:rFonts w:cstheme="minorHAnsi"/>
        </w:rPr>
        <w:t>Poliklinika u promatranim razdobljima  nije planirala, niti ostvarila Primitke od financijske imovine i zaduživanja, niti Izdatke za financijsku imovinu i otplate zajmova.</w:t>
      </w:r>
    </w:p>
    <w:p w14:paraId="66BA2304" w14:textId="77777777" w:rsidR="00125493" w:rsidRDefault="00125493" w:rsidP="00636765">
      <w:pPr>
        <w:rPr>
          <w:rFonts w:cstheme="minorHAnsi"/>
        </w:rPr>
      </w:pPr>
    </w:p>
    <w:p w14:paraId="1CC68A67" w14:textId="5067B1D8" w:rsidR="00636765" w:rsidRDefault="00636765" w:rsidP="00636765">
      <w:pPr>
        <w:pStyle w:val="ListParagraph"/>
        <w:numPr>
          <w:ilvl w:val="1"/>
          <w:numId w:val="4"/>
        </w:numPr>
        <w:rPr>
          <w:rFonts w:cstheme="minorHAnsi"/>
          <w:b/>
          <w:bCs/>
        </w:rPr>
      </w:pPr>
      <w:r w:rsidRPr="00636765">
        <w:rPr>
          <w:rFonts w:cstheme="minorHAnsi"/>
          <w:b/>
          <w:bCs/>
        </w:rPr>
        <w:t>Obrazloženje rezultata financijskog plana</w:t>
      </w:r>
    </w:p>
    <w:p w14:paraId="7006ACB2" w14:textId="0DACD3CB" w:rsidR="00636765" w:rsidRDefault="00636765" w:rsidP="00636765">
      <w:pPr>
        <w:rPr>
          <w:rFonts w:cstheme="minorHAnsi"/>
        </w:rPr>
      </w:pPr>
      <w:r w:rsidRPr="00636765">
        <w:rPr>
          <w:rFonts w:cstheme="minorHAnsi"/>
        </w:rPr>
        <w:t>U razdoblju siječanj-</w:t>
      </w:r>
      <w:r w:rsidR="00955971">
        <w:rPr>
          <w:rFonts w:cstheme="minorHAnsi"/>
        </w:rPr>
        <w:t>prosinac</w:t>
      </w:r>
      <w:r w:rsidRPr="00636765">
        <w:rPr>
          <w:rFonts w:cstheme="minorHAnsi"/>
        </w:rPr>
        <w:t xml:space="preserve"> 2025. godine</w:t>
      </w:r>
      <w:r>
        <w:rPr>
          <w:rFonts w:cstheme="minorHAnsi"/>
        </w:rPr>
        <w:t xml:space="preserve"> Poliklinika je ostvarila </w:t>
      </w:r>
      <w:r w:rsidRPr="00636765">
        <w:rPr>
          <w:rFonts w:cstheme="minorHAnsi"/>
          <w:b/>
          <w:bCs/>
        </w:rPr>
        <w:t xml:space="preserve">Višak prihoda i primitaka u iznosu od </w:t>
      </w:r>
      <w:r w:rsidR="00955971">
        <w:rPr>
          <w:rFonts w:cstheme="minorHAnsi"/>
          <w:b/>
          <w:bCs/>
        </w:rPr>
        <w:t>182.950,32</w:t>
      </w:r>
      <w:r w:rsidRPr="00636765">
        <w:rPr>
          <w:rFonts w:cstheme="minorHAnsi"/>
          <w:b/>
          <w:bCs/>
        </w:rPr>
        <w:t xml:space="preserve"> eura</w:t>
      </w:r>
      <w:r>
        <w:rPr>
          <w:rFonts w:cstheme="minorHAnsi"/>
          <w:b/>
          <w:bCs/>
        </w:rPr>
        <w:t xml:space="preserve">. </w:t>
      </w:r>
      <w:r>
        <w:rPr>
          <w:rFonts w:cstheme="minorHAnsi"/>
        </w:rPr>
        <w:t>Razvrstan prema izvorima financiranja:</w:t>
      </w:r>
    </w:p>
    <w:p w14:paraId="73EB2240" w14:textId="3EB9B7FB" w:rsidR="00636765" w:rsidRPr="00636765" w:rsidRDefault="00636765" w:rsidP="00636765">
      <w:pPr>
        <w:rPr>
          <w:rFonts w:cstheme="minorHAnsi"/>
        </w:rPr>
      </w:pPr>
      <w:r>
        <w:rPr>
          <w:rFonts w:cstheme="minorHAnsi"/>
        </w:rPr>
        <w:t xml:space="preserve">Tablica br. </w:t>
      </w:r>
      <w:r w:rsidR="00D53956">
        <w:rPr>
          <w:rFonts w:cstheme="minorHAnsi"/>
        </w:rPr>
        <w:t>7</w:t>
      </w:r>
      <w:r>
        <w:rPr>
          <w:rFonts w:cstheme="minorHAns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2"/>
        <w:gridCol w:w="1944"/>
        <w:gridCol w:w="1944"/>
        <w:gridCol w:w="1456"/>
      </w:tblGrid>
      <w:tr w:rsidR="00125493" w14:paraId="1C8F8869" w14:textId="524DF578" w:rsidTr="00125493">
        <w:tc>
          <w:tcPr>
            <w:tcW w:w="2262" w:type="dxa"/>
          </w:tcPr>
          <w:p w14:paraId="5E11933D" w14:textId="7017B0F9" w:rsidR="00125493" w:rsidRDefault="00125493" w:rsidP="0063676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Izvor financiranja</w:t>
            </w:r>
          </w:p>
        </w:tc>
        <w:tc>
          <w:tcPr>
            <w:tcW w:w="1944" w:type="dxa"/>
          </w:tcPr>
          <w:p w14:paraId="634A68BE" w14:textId="37E088FA" w:rsidR="00125493" w:rsidRDefault="00125493" w:rsidP="0063676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Ostvareni prihodi</w:t>
            </w:r>
          </w:p>
        </w:tc>
        <w:tc>
          <w:tcPr>
            <w:tcW w:w="1944" w:type="dxa"/>
          </w:tcPr>
          <w:p w14:paraId="38A13C35" w14:textId="053A829D" w:rsidR="00125493" w:rsidRDefault="00125493" w:rsidP="0063676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Ostvareni rashodi</w:t>
            </w:r>
          </w:p>
        </w:tc>
        <w:tc>
          <w:tcPr>
            <w:tcW w:w="1456" w:type="dxa"/>
          </w:tcPr>
          <w:p w14:paraId="20DB77A5" w14:textId="5E078822" w:rsidR="00125493" w:rsidRDefault="00125493" w:rsidP="0063676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Financijski rezultat</w:t>
            </w:r>
          </w:p>
        </w:tc>
      </w:tr>
      <w:tr w:rsidR="00125493" w14:paraId="53346CF8" w14:textId="001F3C59" w:rsidTr="00125493">
        <w:tc>
          <w:tcPr>
            <w:tcW w:w="2262" w:type="dxa"/>
          </w:tcPr>
          <w:p w14:paraId="4970DEBD" w14:textId="25733ED5" w:rsidR="00125493" w:rsidRPr="00636765" w:rsidRDefault="00125493" w:rsidP="00636765">
            <w:pPr>
              <w:rPr>
                <w:rFonts w:cstheme="minorHAnsi"/>
              </w:rPr>
            </w:pPr>
            <w:r>
              <w:rPr>
                <w:rFonts w:cstheme="minorHAnsi"/>
              </w:rPr>
              <w:t>1.1.1 Opći prihodi i primici</w:t>
            </w:r>
          </w:p>
        </w:tc>
        <w:tc>
          <w:tcPr>
            <w:tcW w:w="1944" w:type="dxa"/>
          </w:tcPr>
          <w:p w14:paraId="0A1DD427" w14:textId="0D662F6A" w:rsidR="00125493" w:rsidRPr="00125493" w:rsidRDefault="00955971" w:rsidP="0063676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467.403,14</w:t>
            </w:r>
          </w:p>
        </w:tc>
        <w:tc>
          <w:tcPr>
            <w:tcW w:w="1944" w:type="dxa"/>
          </w:tcPr>
          <w:p w14:paraId="35608754" w14:textId="14B0B9A4" w:rsidR="00125493" w:rsidRPr="00125493" w:rsidRDefault="00955971" w:rsidP="0063676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467.703,14</w:t>
            </w:r>
          </w:p>
        </w:tc>
        <w:tc>
          <w:tcPr>
            <w:tcW w:w="1456" w:type="dxa"/>
          </w:tcPr>
          <w:p w14:paraId="23F1CCD1" w14:textId="18FF817F" w:rsidR="00125493" w:rsidRPr="00125493" w:rsidRDefault="00125493" w:rsidP="0063676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955971">
              <w:rPr>
                <w:rFonts w:cstheme="minorHAnsi"/>
              </w:rPr>
              <w:t xml:space="preserve">       </w:t>
            </w:r>
            <w:r>
              <w:rPr>
                <w:rFonts w:cstheme="minorHAnsi"/>
              </w:rPr>
              <w:t xml:space="preserve"> </w:t>
            </w:r>
            <w:r w:rsidR="00955971">
              <w:rPr>
                <w:rFonts w:cstheme="minorHAnsi"/>
              </w:rPr>
              <w:t>0,00</w:t>
            </w:r>
          </w:p>
        </w:tc>
      </w:tr>
      <w:tr w:rsidR="00125493" w14:paraId="540D1A25" w14:textId="3A62138D" w:rsidTr="00125493">
        <w:tc>
          <w:tcPr>
            <w:tcW w:w="2262" w:type="dxa"/>
          </w:tcPr>
          <w:p w14:paraId="1D453C90" w14:textId="748908B7" w:rsidR="00125493" w:rsidRPr="00636765" w:rsidRDefault="00125493" w:rsidP="00636765">
            <w:pPr>
              <w:rPr>
                <w:rFonts w:cstheme="minorHAnsi"/>
              </w:rPr>
            </w:pPr>
            <w:r>
              <w:rPr>
                <w:rFonts w:cstheme="minorHAnsi"/>
              </w:rPr>
              <w:t>1.2.3 Decentralizirana sredstva</w:t>
            </w:r>
          </w:p>
        </w:tc>
        <w:tc>
          <w:tcPr>
            <w:tcW w:w="1944" w:type="dxa"/>
          </w:tcPr>
          <w:p w14:paraId="04312B52" w14:textId="14076DBB" w:rsidR="00125493" w:rsidRPr="00125493" w:rsidRDefault="00125493" w:rsidP="0063676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955971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 xml:space="preserve"> </w:t>
            </w:r>
            <w:r w:rsidR="00955971">
              <w:rPr>
                <w:rFonts w:cstheme="minorHAnsi"/>
              </w:rPr>
              <w:t>49.713,00</w:t>
            </w:r>
          </w:p>
        </w:tc>
        <w:tc>
          <w:tcPr>
            <w:tcW w:w="1944" w:type="dxa"/>
          </w:tcPr>
          <w:p w14:paraId="6D579572" w14:textId="3A25B35C" w:rsidR="00125493" w:rsidRPr="00125493" w:rsidRDefault="00955971" w:rsidP="0063676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49.713,00</w:t>
            </w:r>
          </w:p>
        </w:tc>
        <w:tc>
          <w:tcPr>
            <w:tcW w:w="1456" w:type="dxa"/>
          </w:tcPr>
          <w:p w14:paraId="78B6BFC0" w14:textId="22D4F437" w:rsidR="00125493" w:rsidRPr="00125493" w:rsidRDefault="00955971" w:rsidP="0063676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0,00</w:t>
            </w:r>
          </w:p>
        </w:tc>
      </w:tr>
      <w:tr w:rsidR="00125493" w14:paraId="2F6417AD" w14:textId="69F6FC6B" w:rsidTr="00125493">
        <w:tc>
          <w:tcPr>
            <w:tcW w:w="2262" w:type="dxa"/>
          </w:tcPr>
          <w:p w14:paraId="15B0CE4B" w14:textId="395E79F7" w:rsidR="00125493" w:rsidRPr="00125493" w:rsidRDefault="00125493" w:rsidP="0063676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3.1. </w:t>
            </w:r>
            <w:proofErr w:type="spellStart"/>
            <w:r>
              <w:rPr>
                <w:rFonts w:cstheme="minorHAnsi"/>
              </w:rPr>
              <w:t>Vlasiti</w:t>
            </w:r>
            <w:proofErr w:type="spellEnd"/>
            <w:r>
              <w:rPr>
                <w:rFonts w:cstheme="minorHAnsi"/>
              </w:rPr>
              <w:t xml:space="preserve"> prihodi</w:t>
            </w:r>
          </w:p>
        </w:tc>
        <w:tc>
          <w:tcPr>
            <w:tcW w:w="1944" w:type="dxa"/>
          </w:tcPr>
          <w:p w14:paraId="3AE6C659" w14:textId="6BDCDFB6" w:rsidR="00125493" w:rsidRPr="00125493" w:rsidRDefault="00125493" w:rsidP="00636765">
            <w:pPr>
              <w:rPr>
                <w:rFonts w:cstheme="minorHAnsi"/>
              </w:rPr>
            </w:pPr>
            <w:r w:rsidRPr="00125493">
              <w:rPr>
                <w:rFonts w:cstheme="minorHAnsi"/>
              </w:rPr>
              <w:t xml:space="preserve"> </w:t>
            </w:r>
            <w:r w:rsidR="00955971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 xml:space="preserve">  </w:t>
            </w:r>
            <w:r w:rsidR="00955971">
              <w:rPr>
                <w:rFonts w:cstheme="minorHAnsi"/>
              </w:rPr>
              <w:t>15.144,29</w:t>
            </w:r>
          </w:p>
        </w:tc>
        <w:tc>
          <w:tcPr>
            <w:tcW w:w="1944" w:type="dxa"/>
          </w:tcPr>
          <w:p w14:paraId="42541987" w14:textId="0374871E" w:rsidR="00125493" w:rsidRPr="00125493" w:rsidRDefault="00125493" w:rsidP="0063676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955971">
              <w:rPr>
                <w:rFonts w:cstheme="minorHAnsi"/>
              </w:rPr>
              <w:t xml:space="preserve">    19.564,40</w:t>
            </w:r>
            <w:r>
              <w:rPr>
                <w:rFonts w:cstheme="minorHAnsi"/>
              </w:rPr>
              <w:t xml:space="preserve">   </w:t>
            </w:r>
          </w:p>
        </w:tc>
        <w:tc>
          <w:tcPr>
            <w:tcW w:w="1456" w:type="dxa"/>
          </w:tcPr>
          <w:p w14:paraId="61515C6B" w14:textId="08DE8624" w:rsidR="00125493" w:rsidRPr="00125493" w:rsidRDefault="00125493" w:rsidP="0063676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955971">
              <w:rPr>
                <w:rFonts w:cstheme="minorHAnsi"/>
              </w:rPr>
              <w:t>-4</w:t>
            </w:r>
            <w:r>
              <w:rPr>
                <w:rFonts w:cstheme="minorHAnsi"/>
              </w:rPr>
              <w:t>.</w:t>
            </w:r>
            <w:r w:rsidR="00955971">
              <w:rPr>
                <w:rFonts w:cstheme="minorHAnsi"/>
              </w:rPr>
              <w:t>420,11</w:t>
            </w:r>
          </w:p>
        </w:tc>
      </w:tr>
      <w:tr w:rsidR="00125493" w14:paraId="3087FF9E" w14:textId="50EA2298" w:rsidTr="00125493">
        <w:tc>
          <w:tcPr>
            <w:tcW w:w="2262" w:type="dxa"/>
          </w:tcPr>
          <w:p w14:paraId="2DED1433" w14:textId="5E50F324" w:rsidR="00125493" w:rsidRPr="00125493" w:rsidRDefault="00125493" w:rsidP="0063676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4.3.1. Prihodi od </w:t>
            </w:r>
            <w:proofErr w:type="spellStart"/>
            <w:r>
              <w:rPr>
                <w:rFonts w:cstheme="minorHAnsi"/>
              </w:rPr>
              <w:t>HZZOa</w:t>
            </w:r>
            <w:proofErr w:type="spellEnd"/>
            <w:r>
              <w:rPr>
                <w:rFonts w:cstheme="minorHAnsi"/>
              </w:rPr>
              <w:t>-</w:t>
            </w:r>
          </w:p>
        </w:tc>
        <w:tc>
          <w:tcPr>
            <w:tcW w:w="1944" w:type="dxa"/>
          </w:tcPr>
          <w:p w14:paraId="7B2CC5E2" w14:textId="0FBC0F6E" w:rsidR="00125493" w:rsidRPr="00125493" w:rsidRDefault="00955971" w:rsidP="00636765">
            <w:pPr>
              <w:rPr>
                <w:rFonts w:cstheme="minorHAnsi"/>
              </w:rPr>
            </w:pPr>
            <w:r>
              <w:rPr>
                <w:rFonts w:cstheme="minorHAnsi"/>
              </w:rPr>
              <w:t>1.298.323,63</w:t>
            </w:r>
          </w:p>
        </w:tc>
        <w:tc>
          <w:tcPr>
            <w:tcW w:w="1944" w:type="dxa"/>
          </w:tcPr>
          <w:p w14:paraId="7FB07BBD" w14:textId="5BCCCB7F" w:rsidR="00125493" w:rsidRPr="00125493" w:rsidRDefault="00955971" w:rsidP="0063676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1.110.953,20</w:t>
            </w:r>
          </w:p>
        </w:tc>
        <w:tc>
          <w:tcPr>
            <w:tcW w:w="1456" w:type="dxa"/>
          </w:tcPr>
          <w:p w14:paraId="5F43E827" w14:textId="3B0C3131" w:rsidR="00125493" w:rsidRPr="00125493" w:rsidRDefault="00955971" w:rsidP="00636765">
            <w:pPr>
              <w:rPr>
                <w:rFonts w:cstheme="minorHAnsi"/>
              </w:rPr>
            </w:pPr>
            <w:r>
              <w:rPr>
                <w:rFonts w:cstheme="minorHAnsi"/>
              </w:rPr>
              <w:t>187.370,43</w:t>
            </w:r>
          </w:p>
        </w:tc>
      </w:tr>
    </w:tbl>
    <w:p w14:paraId="0F5D19D6" w14:textId="77777777" w:rsidR="00636765" w:rsidRPr="00636765" w:rsidRDefault="00636765" w:rsidP="00636765">
      <w:pPr>
        <w:rPr>
          <w:rFonts w:cstheme="minorHAnsi"/>
          <w:b/>
          <w:bCs/>
        </w:rPr>
      </w:pPr>
    </w:p>
    <w:p w14:paraId="50C3B36E" w14:textId="638946F4" w:rsidR="004D6B4D" w:rsidRDefault="00125493" w:rsidP="00F02C89">
      <w:pPr>
        <w:rPr>
          <w:rFonts w:cstheme="minorHAnsi"/>
        </w:rPr>
      </w:pPr>
      <w:r>
        <w:rPr>
          <w:rFonts w:cstheme="minorHAnsi"/>
        </w:rPr>
        <w:t>Tijekom 2024. godine</w:t>
      </w:r>
      <w:r w:rsidR="00EA730E">
        <w:rPr>
          <w:rFonts w:cstheme="minorHAnsi"/>
        </w:rPr>
        <w:t xml:space="preserve">, a za 2025.g. </w:t>
      </w:r>
      <w:r>
        <w:rPr>
          <w:rFonts w:cstheme="minorHAnsi"/>
        </w:rPr>
        <w:t xml:space="preserve"> planiran je višak poslovanja</w:t>
      </w:r>
      <w:r w:rsidR="00F5186A">
        <w:rPr>
          <w:rFonts w:cstheme="minorHAnsi"/>
        </w:rPr>
        <w:t xml:space="preserve"> </w:t>
      </w:r>
      <w:r>
        <w:rPr>
          <w:rFonts w:cstheme="minorHAnsi"/>
        </w:rPr>
        <w:t xml:space="preserve"> prenosiv u sljedeće razdoblje u iznosu od 450.000,00 eura</w:t>
      </w:r>
      <w:r w:rsidR="00EA730E">
        <w:rPr>
          <w:rFonts w:cstheme="minorHAnsi"/>
        </w:rPr>
        <w:t xml:space="preserve"> te je</w:t>
      </w:r>
      <w:r w:rsidR="00F5186A">
        <w:rPr>
          <w:rFonts w:cstheme="minorHAnsi"/>
        </w:rPr>
        <w:t xml:space="preserve"> Rebalansom proračuna smanjen je ne 54.100,00 eura.</w:t>
      </w:r>
      <w:r w:rsidR="0019581E">
        <w:rPr>
          <w:rFonts w:cstheme="minorHAnsi"/>
        </w:rPr>
        <w:t xml:space="preserve"> </w:t>
      </w:r>
      <w:r w:rsidR="00F5186A">
        <w:rPr>
          <w:rFonts w:cstheme="minorHAnsi"/>
        </w:rPr>
        <w:t xml:space="preserve">Kumulirani višak prenosiv u sljedeće razdoblje 2024. godine iznosio je </w:t>
      </w:r>
      <w:r>
        <w:rPr>
          <w:rFonts w:cstheme="minorHAnsi"/>
        </w:rPr>
        <w:t xml:space="preserve"> 572.206,23 eura</w:t>
      </w:r>
      <w:r w:rsidR="0019581E">
        <w:rPr>
          <w:rFonts w:cstheme="minorHAnsi"/>
        </w:rPr>
        <w:t xml:space="preserve">. Uključujući navedeni višak razdoblja u iznosu od </w:t>
      </w:r>
      <w:r w:rsidR="00F5186A">
        <w:rPr>
          <w:rFonts w:cstheme="minorHAnsi"/>
        </w:rPr>
        <w:t>182.950,32</w:t>
      </w:r>
      <w:r w:rsidR="0019581E">
        <w:rPr>
          <w:rFonts w:cstheme="minorHAnsi"/>
        </w:rPr>
        <w:t xml:space="preserve"> eura, ukupni kumulirani višak prenosiv u sljedeće razdoblje iznosi </w:t>
      </w:r>
      <w:r w:rsidR="00F5186A">
        <w:rPr>
          <w:rFonts w:cstheme="minorHAnsi"/>
        </w:rPr>
        <w:t>755.156,55</w:t>
      </w:r>
      <w:r w:rsidR="0019581E">
        <w:rPr>
          <w:rFonts w:cstheme="minorHAnsi"/>
        </w:rPr>
        <w:t xml:space="preserve"> eura.</w:t>
      </w:r>
    </w:p>
    <w:p w14:paraId="422AACA2" w14:textId="77777777" w:rsidR="0019581E" w:rsidRDefault="0019581E" w:rsidP="00F02C89">
      <w:pPr>
        <w:rPr>
          <w:rFonts w:cstheme="minorHAnsi"/>
        </w:rPr>
      </w:pPr>
    </w:p>
    <w:p w14:paraId="42120D49" w14:textId="4468E430" w:rsidR="0019581E" w:rsidRDefault="0019581E" w:rsidP="0019581E">
      <w:pPr>
        <w:pStyle w:val="ListParagraph"/>
        <w:numPr>
          <w:ilvl w:val="1"/>
          <w:numId w:val="4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Obrazloženje stanja novčanih sredstava</w:t>
      </w:r>
    </w:p>
    <w:p w14:paraId="2E994DFE" w14:textId="1B2A5837" w:rsidR="0019581E" w:rsidRDefault="0019581E" w:rsidP="0019581E">
      <w:pPr>
        <w:rPr>
          <w:rFonts w:cstheme="minorHAnsi"/>
        </w:rPr>
      </w:pPr>
      <w:r>
        <w:rPr>
          <w:rFonts w:cstheme="minorHAnsi"/>
        </w:rPr>
        <w:t>Novac u banci i blagajni na dan 3</w:t>
      </w:r>
      <w:r w:rsidR="00F5186A">
        <w:rPr>
          <w:rFonts w:cstheme="minorHAnsi"/>
        </w:rPr>
        <w:t>1</w:t>
      </w:r>
      <w:r>
        <w:rPr>
          <w:rFonts w:cstheme="minorHAnsi"/>
        </w:rPr>
        <w:t xml:space="preserve">. </w:t>
      </w:r>
      <w:r w:rsidR="00F5186A">
        <w:rPr>
          <w:rFonts w:cstheme="minorHAnsi"/>
        </w:rPr>
        <w:t>prosinca</w:t>
      </w:r>
      <w:r>
        <w:rPr>
          <w:rFonts w:cstheme="minorHAnsi"/>
        </w:rPr>
        <w:t xml:space="preserve"> 2025. godine iznosi </w:t>
      </w:r>
      <w:r w:rsidR="00F5186A">
        <w:rPr>
          <w:rFonts w:cstheme="minorHAnsi"/>
        </w:rPr>
        <w:t>890.800,09</w:t>
      </w:r>
      <w:r>
        <w:rPr>
          <w:rFonts w:cstheme="minorHAnsi"/>
        </w:rPr>
        <w:t xml:space="preserve"> eura što je u odnosu na početak godine, kada je iznosio 741.677,26 više za </w:t>
      </w:r>
      <w:r w:rsidR="00F5186A">
        <w:rPr>
          <w:rFonts w:cstheme="minorHAnsi"/>
        </w:rPr>
        <w:t>20,11</w:t>
      </w:r>
      <w:r>
        <w:rPr>
          <w:rFonts w:cstheme="minorHAnsi"/>
        </w:rPr>
        <w:t>%</w:t>
      </w:r>
      <w:r w:rsidR="00F5186A">
        <w:rPr>
          <w:rFonts w:cstheme="minorHAnsi"/>
        </w:rPr>
        <w:t>.</w:t>
      </w:r>
    </w:p>
    <w:p w14:paraId="4D4C5CDE" w14:textId="77777777" w:rsidR="0019581E" w:rsidRDefault="0019581E" w:rsidP="0019581E">
      <w:pPr>
        <w:rPr>
          <w:rFonts w:cstheme="minorHAnsi"/>
        </w:rPr>
      </w:pPr>
    </w:p>
    <w:p w14:paraId="0B8A68AD" w14:textId="387C0DE1" w:rsidR="0019581E" w:rsidRDefault="0019581E" w:rsidP="0019581E">
      <w:pPr>
        <w:pStyle w:val="ListParagraph"/>
        <w:numPr>
          <w:ilvl w:val="0"/>
          <w:numId w:val="4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OBRAZLOŽENJE POSEBNOG DIJELA IZVJEŠTAJA O IZVRŠENJU FINANCIJSKOG PLANA</w:t>
      </w:r>
    </w:p>
    <w:p w14:paraId="2BCF8209" w14:textId="27698A53" w:rsidR="000D14D6" w:rsidRDefault="0019581E" w:rsidP="000D14D6">
      <w:pPr>
        <w:rPr>
          <w:rFonts w:cstheme="minorHAnsi"/>
        </w:rPr>
      </w:pPr>
      <w:r>
        <w:rPr>
          <w:rFonts w:cstheme="minorHAnsi"/>
        </w:rPr>
        <w:t>Obrazloženje posebnog dijela izvještaja o izvršenju financijskog plana sadrži izvršenje rashoda i izdataka iskazanih po izvorima financiranja i ekonomskoj klasifikaciji, raspoređenih u programe koji se sastoje od aktivnosti. Izvještaj prikazuje programe i aktivnosti te račun ekonomske klasifikacije na razini skupine i odjel</w:t>
      </w:r>
      <w:r w:rsidR="000D14D6">
        <w:rPr>
          <w:rFonts w:cstheme="minorHAnsi"/>
        </w:rPr>
        <w:t>a.</w:t>
      </w:r>
    </w:p>
    <w:p w14:paraId="03AAA6F9" w14:textId="77777777" w:rsidR="000D14D6" w:rsidRDefault="000D14D6" w:rsidP="000D14D6">
      <w:pPr>
        <w:rPr>
          <w:rFonts w:cstheme="minorHAnsi"/>
        </w:rPr>
      </w:pPr>
    </w:p>
    <w:p w14:paraId="1DDFABF3" w14:textId="5F042155" w:rsidR="000D14D6" w:rsidRPr="000D14D6" w:rsidRDefault="000D14D6" w:rsidP="000D14D6">
      <w:pPr>
        <w:rPr>
          <w:rFonts w:cstheme="minorHAnsi"/>
          <w:b/>
          <w:bCs/>
        </w:rPr>
      </w:pPr>
      <w:r>
        <w:rPr>
          <w:rFonts w:cstheme="minorHAnsi"/>
        </w:rPr>
        <w:t xml:space="preserve">Tablica br. </w:t>
      </w:r>
      <w:r w:rsidR="00D53956">
        <w:rPr>
          <w:rFonts w:cstheme="minorHAnsi"/>
        </w:rPr>
        <w:t>8</w:t>
      </w:r>
      <w:r>
        <w:rPr>
          <w:rFonts w:cstheme="minorHAnsi"/>
        </w:rPr>
        <w:t xml:space="preserve">.                                    </w:t>
      </w:r>
      <w:r w:rsidRPr="000D14D6">
        <w:rPr>
          <w:rFonts w:cstheme="minorHAnsi"/>
          <w:b/>
          <w:bCs/>
        </w:rPr>
        <w:t>POSEBNI DIO</w:t>
      </w:r>
    </w:p>
    <w:tbl>
      <w:tblPr>
        <w:tblW w:w="10480" w:type="dxa"/>
        <w:tblLook w:val="04A0" w:firstRow="1" w:lastRow="0" w:firstColumn="1" w:lastColumn="0" w:noHBand="0" w:noVBand="1"/>
      </w:tblPr>
      <w:tblGrid>
        <w:gridCol w:w="1678"/>
        <w:gridCol w:w="3244"/>
        <w:gridCol w:w="1274"/>
        <w:gridCol w:w="1267"/>
        <w:gridCol w:w="1267"/>
        <w:gridCol w:w="875"/>
        <w:gridCol w:w="875"/>
      </w:tblGrid>
      <w:tr w:rsidR="004F61A8" w:rsidRPr="004F61A8" w14:paraId="711A3566" w14:textId="77777777" w:rsidTr="004F61A8">
        <w:trPr>
          <w:trHeight w:val="750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3D8CA5" w14:textId="77777777" w:rsidR="004F61A8" w:rsidRPr="004F61A8" w:rsidRDefault="004F61A8" w:rsidP="004F6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Šifra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49710F" w14:textId="77777777" w:rsidR="004F61A8" w:rsidRPr="004F61A8" w:rsidRDefault="004F61A8" w:rsidP="004F6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82FB21" w14:textId="77777777" w:rsidR="004F61A8" w:rsidRPr="004F61A8" w:rsidRDefault="004F61A8" w:rsidP="004F6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Izvršenje I. - XII. 2024.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E9010D" w14:textId="77777777" w:rsidR="004F61A8" w:rsidRPr="004F61A8" w:rsidRDefault="004F61A8" w:rsidP="004F6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 2025.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D9FDF4" w14:textId="77777777" w:rsidR="004F61A8" w:rsidRPr="004F61A8" w:rsidRDefault="004F61A8" w:rsidP="004F6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Izvršenje I. - XII. 2025.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F05640" w14:textId="77777777" w:rsidR="004F61A8" w:rsidRPr="004F61A8" w:rsidRDefault="004F61A8" w:rsidP="004F6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29C293" w14:textId="77777777" w:rsidR="004F61A8" w:rsidRPr="004F61A8" w:rsidRDefault="004F61A8" w:rsidP="004F6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</w:tr>
      <w:tr w:rsidR="004F61A8" w:rsidRPr="004F61A8" w14:paraId="72FBE6AA" w14:textId="77777777" w:rsidTr="004F61A8">
        <w:trPr>
          <w:trHeight w:val="345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7F8C82" w14:textId="77777777" w:rsidR="004F61A8" w:rsidRPr="004F61A8" w:rsidRDefault="004F61A8" w:rsidP="004F6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3E13D8" w14:textId="77777777" w:rsidR="004F61A8" w:rsidRPr="004F61A8" w:rsidRDefault="004F61A8" w:rsidP="004F6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8C1D49" w14:textId="77777777" w:rsidR="004F61A8" w:rsidRPr="004F61A8" w:rsidRDefault="004F61A8" w:rsidP="004F6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4C4EDD" w14:textId="77777777" w:rsidR="004F61A8" w:rsidRPr="004F61A8" w:rsidRDefault="004F61A8" w:rsidP="004F6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7A49DA" w14:textId="77777777" w:rsidR="004F61A8" w:rsidRPr="004F61A8" w:rsidRDefault="004F61A8" w:rsidP="004F6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701AAC" w14:textId="77777777" w:rsidR="004F61A8" w:rsidRPr="004F61A8" w:rsidRDefault="004F61A8" w:rsidP="004F6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 (5/4*100)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BBF03C" w14:textId="77777777" w:rsidR="004F61A8" w:rsidRPr="004F61A8" w:rsidRDefault="004F61A8" w:rsidP="004F6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 (5/3*100)</w:t>
            </w:r>
          </w:p>
        </w:tc>
      </w:tr>
      <w:tr w:rsidR="004F61A8" w:rsidRPr="004F61A8" w14:paraId="6026A333" w14:textId="77777777" w:rsidTr="004F61A8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44CD02CA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07F0E31E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SVEUKUPNO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3F45A04F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6D23C931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10EA5C7B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09EAA1F2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09536A6E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4F61A8" w:rsidRPr="004F61A8" w14:paraId="3A609E7A" w14:textId="77777777" w:rsidTr="004F61A8">
        <w:trPr>
          <w:trHeight w:val="72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54FBFEE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Razdjel 021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F82F696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GRADSKI URED ZA SOCIJALNU ZAŠTITU, ZDRAVSTVO, BRANITELJE I OSOBE S INVALIDITETOM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E3AAC42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BEF6307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9B6D18C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5919EB6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E825E19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4F61A8" w:rsidRPr="004F61A8" w14:paraId="732BB246" w14:textId="77777777" w:rsidTr="004F61A8">
        <w:trPr>
          <w:trHeight w:val="33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AC8D68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Glava 02109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B99584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JAVNOZDRAVSTVENE USTANOVE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A9AE69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94DA97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92DB00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E86A7E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4A0EEF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4F61A8" w:rsidRPr="004F61A8" w14:paraId="34497486" w14:textId="77777777" w:rsidTr="004F61A8">
        <w:trPr>
          <w:trHeight w:val="45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E632442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Proračunski korisnik 02125739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C72E97E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POLIKLINIKA ZA ZAŠTITU DJECE I MLADIH GRADA ZAGREBA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F7467CF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FBF2C5D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415E684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739442C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AF92D3E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4F61A8" w:rsidRPr="004F61A8" w14:paraId="2DEFC337" w14:textId="77777777" w:rsidTr="004F61A8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7F9B9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A022110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3D4CC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JAVNA UPRAVA I ADMINISTRACIJA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75E7D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0D895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1B568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91220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92A12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4F61A8" w:rsidRPr="004F61A8" w14:paraId="78A4A78C" w14:textId="77777777" w:rsidTr="004F61A8">
        <w:trPr>
          <w:trHeight w:val="51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6220E42E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A022110A211001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22DE9254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REDOVNA DJELATNOST PRORAČUNSKIH KORISNIKA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4FA05D4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1.409.456,02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562778E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1.792.300,00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43564FBF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1.598.220,74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613E28B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89,17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28AC64D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113,39</w:t>
            </w:r>
          </w:p>
        </w:tc>
      </w:tr>
      <w:tr w:rsidR="004F61A8" w:rsidRPr="004F61A8" w14:paraId="4435E57E" w14:textId="77777777" w:rsidTr="004F61A8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5FBCAF34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1.1.1.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649A35C8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0B0E15F9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403.724,18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366D9C8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473.200,00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261B44FC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467.703,14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7F322BC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98,84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42C6158F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115,85</w:t>
            </w:r>
          </w:p>
        </w:tc>
      </w:tr>
      <w:tr w:rsidR="004F61A8" w:rsidRPr="004F61A8" w14:paraId="049F1C5D" w14:textId="77777777" w:rsidTr="004F61A8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2B1E4BE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5DA14249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E78CEA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403.724,18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4B9B9D6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473.200,00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BF1502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467.703,14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39BDD2D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98,84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D80E35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115,85</w:t>
            </w:r>
          </w:p>
        </w:tc>
      </w:tr>
      <w:tr w:rsidR="004F61A8" w:rsidRPr="004F61A8" w14:paraId="47C69FD3" w14:textId="77777777" w:rsidTr="004F61A8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FCA77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71749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5467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322.900,00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D92EE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371.500,00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AA1C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371.500,00  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D500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3ABE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115,05</w:t>
            </w:r>
          </w:p>
        </w:tc>
      </w:tr>
      <w:tr w:rsidR="004F61A8" w:rsidRPr="004F61A8" w14:paraId="0C7DE1F9" w14:textId="77777777" w:rsidTr="004F61A8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3280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431F7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DA5EC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80.024,18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33CB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100.700,00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D9E4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95.203,14  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E33E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94,54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9250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118,97</w:t>
            </w:r>
          </w:p>
        </w:tc>
      </w:tr>
      <w:tr w:rsidR="004F61A8" w:rsidRPr="004F61A8" w14:paraId="01A9CBDD" w14:textId="77777777" w:rsidTr="004F61A8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C6ED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65827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092C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800,00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BC87D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74856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1.000,00  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EFEC9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11BF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125,00</w:t>
            </w:r>
          </w:p>
        </w:tc>
      </w:tr>
      <w:tr w:rsidR="004F61A8" w:rsidRPr="004F61A8" w14:paraId="05946D3F" w14:textId="77777777" w:rsidTr="004F61A8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69FE928F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3.1.1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66495768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26AB25D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12.446,07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0ED6B87E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5E706D06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19.564,40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1A13625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130,43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74AF567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157,19</w:t>
            </w:r>
          </w:p>
        </w:tc>
      </w:tr>
      <w:tr w:rsidR="004F61A8" w:rsidRPr="004F61A8" w14:paraId="2891F6FB" w14:textId="77777777" w:rsidTr="004F61A8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A2FB9EB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3FC3069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7CD9DCE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12.446,07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4CFD2D1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7B79FCD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19.564,40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A7A4A26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130,43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07B630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157,19</w:t>
            </w:r>
          </w:p>
        </w:tc>
      </w:tr>
      <w:tr w:rsidR="004F61A8" w:rsidRPr="004F61A8" w14:paraId="014ABC7C" w14:textId="77777777" w:rsidTr="004F61A8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CB7F4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9CB08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EBF0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11.155,12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29D0C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14.200,00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FAFB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17.128,10  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5284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120,62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7A82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153,54</w:t>
            </w:r>
          </w:p>
        </w:tc>
      </w:tr>
      <w:tr w:rsidR="004F61A8" w:rsidRPr="004F61A8" w14:paraId="40F6BD37" w14:textId="77777777" w:rsidTr="004F61A8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D8C22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5B8D7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0CFD6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1.290,95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1F7A9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6BEFC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2.436,30  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9AEA9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304,54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E7B2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188,72</w:t>
            </w:r>
          </w:p>
        </w:tc>
      </w:tr>
      <w:tr w:rsidR="004F61A8" w:rsidRPr="004F61A8" w14:paraId="2B412B51" w14:textId="77777777" w:rsidTr="004F61A8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54C5B62E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4.3.1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3FEADC53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30133F49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979.184,66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6D6F92E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1.304.100,00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6C63C1BE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1.110.953,20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4A0C92C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85,19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5F67C6C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113,46</w:t>
            </w:r>
          </w:p>
        </w:tc>
      </w:tr>
      <w:tr w:rsidR="004F61A8" w:rsidRPr="004F61A8" w14:paraId="3EB54711" w14:textId="77777777" w:rsidTr="004F61A8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7E277B4B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4BB1E747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302728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977.536,84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FF04F7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1.298.700,00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1124E7A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1.100.951,81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FD7488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84,77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1066DF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112,63</w:t>
            </w:r>
          </w:p>
        </w:tc>
      </w:tr>
      <w:tr w:rsidR="004F61A8" w:rsidRPr="004F61A8" w14:paraId="0AE66A6D" w14:textId="77777777" w:rsidTr="004F61A8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22B4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430D4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1FBE6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797.940,68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979F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1.064.300,00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83F7D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894.609,48  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85A9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84,06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7B42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112,11</w:t>
            </w:r>
          </w:p>
        </w:tc>
      </w:tr>
      <w:tr w:rsidR="004F61A8" w:rsidRPr="004F61A8" w14:paraId="39A68E87" w14:textId="77777777" w:rsidTr="004F61A8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848E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314D4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2C94E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179.121,51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1895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233.350,00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E4D1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205.771,46  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0ECBD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88,18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6BFBC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114,88</w:t>
            </w:r>
          </w:p>
        </w:tc>
      </w:tr>
      <w:tr w:rsidR="004F61A8" w:rsidRPr="004F61A8" w14:paraId="75CC7236" w14:textId="77777777" w:rsidTr="004F61A8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69501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F178A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6CA4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474,65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9A6CF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1.050,00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1177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570,87  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DCF8C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54,37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02B5D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120,27</w:t>
            </w:r>
          </w:p>
        </w:tc>
      </w:tr>
      <w:tr w:rsidR="004F61A8" w:rsidRPr="004F61A8" w14:paraId="601ED759" w14:textId="77777777" w:rsidTr="004F61A8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3F46833E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F25C4A8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36F6206C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1.647,82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1B469C5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5.400,00  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7EE8658E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10.001,39  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48D026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185,21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0A11E9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606,95</w:t>
            </w:r>
          </w:p>
        </w:tc>
      </w:tr>
      <w:tr w:rsidR="004F61A8" w:rsidRPr="004F61A8" w14:paraId="077AAD06" w14:textId="77777777" w:rsidTr="004F61A8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86B65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CB10D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0EB6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3CAA6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4.400,00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22DC9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4.344,38  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37AB1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6D01C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4F61A8" w:rsidRPr="004F61A8" w14:paraId="66F45FA2" w14:textId="77777777" w:rsidTr="004F61A8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738F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9E726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5917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1.647,82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A7B6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C7A2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5.657,01  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7074E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565,70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00CB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343,30</w:t>
            </w:r>
          </w:p>
        </w:tc>
      </w:tr>
      <w:tr w:rsidR="004F61A8" w:rsidRPr="004F61A8" w14:paraId="406521ED" w14:textId="77777777" w:rsidTr="004F61A8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4805A890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6.1.1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1C206692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220BA2BE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14.101,11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336F133D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4741D83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440F78C9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20999E9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4F61A8" w:rsidRPr="004F61A8" w14:paraId="5422655C" w14:textId="77777777" w:rsidTr="004F61A8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2D3679B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33A4502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D760AD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661,25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48A8B8D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32189470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4035BF5" w14:textId="77777777" w:rsidR="004F61A8" w:rsidRPr="004F61A8" w:rsidRDefault="004F61A8" w:rsidP="004F6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FEBCCF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4F61A8" w:rsidRPr="004F61A8" w14:paraId="0E975D25" w14:textId="77777777" w:rsidTr="004F61A8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76784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B1EC7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87A6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661,25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BBD0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F443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955FD" w14:textId="77777777" w:rsidR="004F61A8" w:rsidRPr="004F61A8" w:rsidRDefault="004F61A8" w:rsidP="004F6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49A7C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4F61A8" w:rsidRPr="004F61A8" w14:paraId="3EC4594C" w14:textId="77777777" w:rsidTr="004F61A8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5FDCFC9A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3BD38792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3D04CDE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13.439,86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7C5BAC9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3F849D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73566B1" w14:textId="77777777" w:rsidR="004F61A8" w:rsidRPr="004F61A8" w:rsidRDefault="004F61A8" w:rsidP="004F6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6B166DF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4F61A8" w:rsidRPr="004F61A8" w14:paraId="706A0249" w14:textId="77777777" w:rsidTr="004F61A8">
        <w:trPr>
          <w:trHeight w:val="45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27BC0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21EA3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E1B4D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13.439,86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A026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B3AC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ACCD1" w14:textId="77777777" w:rsidR="004F61A8" w:rsidRPr="004F61A8" w:rsidRDefault="004F61A8" w:rsidP="004F6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056AD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4F61A8" w:rsidRPr="004F61A8" w14:paraId="7068FDE3" w14:textId="77777777" w:rsidTr="004F61A8">
        <w:trPr>
          <w:trHeight w:val="72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2DE6A9C0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022110K211001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050AEEB7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KAPITALNA ULAGANJA U ZDRAVSTVENE USTANOVE - DECENTRALIZIRANE FUNKCIJE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0F748C4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49.869,50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0536DA5D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2463CF58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49.713,00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2416273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99,43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00EBC81F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99,69</w:t>
            </w:r>
          </w:p>
        </w:tc>
      </w:tr>
      <w:tr w:rsidR="004F61A8" w:rsidRPr="004F61A8" w14:paraId="4A1A2EC2" w14:textId="77777777" w:rsidTr="004F61A8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06E0E940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1.2.3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7D60FDF5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DECENTRALIZIRANA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0CFBABAC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49.869,50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2DF5AF2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454CC0C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49.713,00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2C8BB3A9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99,43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0678246D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99,69</w:t>
            </w:r>
          </w:p>
        </w:tc>
      </w:tr>
      <w:tr w:rsidR="004F61A8" w:rsidRPr="004F61A8" w14:paraId="6F40CD87" w14:textId="77777777" w:rsidTr="004F61A8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980950D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4E305FE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146994D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32.500,00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317F3B4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25.550,00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79128183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25.462,50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5FF738D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400D6E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78,35</w:t>
            </w:r>
          </w:p>
        </w:tc>
      </w:tr>
      <w:tr w:rsidR="004F61A8" w:rsidRPr="004F61A8" w14:paraId="3777B303" w14:textId="77777777" w:rsidTr="004F61A8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9B90B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C9E5C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3EE36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32.500,00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66FB2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25.550,00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7F707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25.462,50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C889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0891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78,35</w:t>
            </w:r>
          </w:p>
        </w:tc>
      </w:tr>
      <w:tr w:rsidR="004F61A8" w:rsidRPr="004F61A8" w14:paraId="074D6D01" w14:textId="77777777" w:rsidTr="004F61A8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61B3F67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5E5C0691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B74D2B4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17.369,50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1BC3F7B1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24.450,00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480212E6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24.250,50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29BD3FB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F1FF02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139,62</w:t>
            </w:r>
          </w:p>
        </w:tc>
      </w:tr>
      <w:tr w:rsidR="004F61A8" w:rsidRPr="004F61A8" w14:paraId="540D1480" w14:textId="77777777" w:rsidTr="004F61A8">
        <w:trPr>
          <w:trHeight w:val="45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68A6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A855E" w14:textId="77777777" w:rsidR="004F61A8" w:rsidRPr="004F61A8" w:rsidRDefault="004F61A8" w:rsidP="004F6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B318E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17.369,50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8D63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24.450,00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F270A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24.250,50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99EC5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CDA3C" w14:textId="77777777" w:rsidR="004F61A8" w:rsidRPr="004F61A8" w:rsidRDefault="004F61A8" w:rsidP="004F6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61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139,62</w:t>
            </w:r>
          </w:p>
        </w:tc>
      </w:tr>
    </w:tbl>
    <w:p w14:paraId="74BDA0A8" w14:textId="77777777" w:rsidR="000D14D6" w:rsidRPr="000D14D6" w:rsidRDefault="000D14D6" w:rsidP="000D14D6">
      <w:pPr>
        <w:rPr>
          <w:rFonts w:cstheme="minorHAnsi"/>
        </w:rPr>
      </w:pPr>
    </w:p>
    <w:p w14:paraId="404021A8" w14:textId="2FBDF4A2" w:rsidR="004D6B4D" w:rsidRDefault="000D14D6" w:rsidP="000D14D6">
      <w:pPr>
        <w:pStyle w:val="ListParagraph"/>
        <w:numPr>
          <w:ilvl w:val="1"/>
          <w:numId w:val="4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Posebni dio – programska klasifikacija</w:t>
      </w:r>
    </w:p>
    <w:p w14:paraId="3D98C3E6" w14:textId="2E586BD8" w:rsidR="000D14D6" w:rsidRDefault="000D14D6" w:rsidP="000D14D6">
      <w:pPr>
        <w:rPr>
          <w:rFonts w:cstheme="minorHAnsi"/>
        </w:rPr>
      </w:pPr>
      <w:r>
        <w:rPr>
          <w:rFonts w:cstheme="minorHAnsi"/>
        </w:rPr>
        <w:t xml:space="preserve">Program </w:t>
      </w:r>
      <w:r>
        <w:rPr>
          <w:rFonts w:cstheme="minorHAnsi"/>
          <w:b/>
          <w:bCs/>
        </w:rPr>
        <w:t xml:space="preserve">A022110 – Javna uprava i administracija </w:t>
      </w:r>
      <w:r>
        <w:rPr>
          <w:rFonts w:cstheme="minorHAnsi"/>
        </w:rPr>
        <w:t>uključuje Aktivnost A022110A211001 – Redovna djelatnost proračunskih korisnika i Aktivnost 22110K211001 – Kapitalna ulaganja u zdravstvene ustanove – decentralizirane funkcije.</w:t>
      </w:r>
    </w:p>
    <w:p w14:paraId="2DFC5D7F" w14:textId="77777777" w:rsidR="000D14D6" w:rsidRDefault="000D14D6" w:rsidP="000D14D6">
      <w:pPr>
        <w:rPr>
          <w:rFonts w:cstheme="minorHAnsi"/>
        </w:rPr>
      </w:pPr>
    </w:p>
    <w:p w14:paraId="7E2F1F2E" w14:textId="74E7C54D" w:rsidR="000D14D6" w:rsidRDefault="000D14D6" w:rsidP="000D14D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2.2 . Posebni dio – aktivnosti</w:t>
      </w:r>
    </w:p>
    <w:p w14:paraId="31B8C2C6" w14:textId="77777777" w:rsidR="000D14D6" w:rsidRDefault="000D14D6" w:rsidP="000D14D6">
      <w:pPr>
        <w:rPr>
          <w:rFonts w:cstheme="minorHAnsi"/>
          <w:b/>
          <w:bCs/>
        </w:rPr>
      </w:pPr>
    </w:p>
    <w:p w14:paraId="7782CEEC" w14:textId="5C063637" w:rsidR="000D14D6" w:rsidRDefault="000D14D6" w:rsidP="000D14D6">
      <w:pPr>
        <w:rPr>
          <w:rFonts w:cstheme="minorHAnsi"/>
        </w:rPr>
      </w:pPr>
      <w:r>
        <w:rPr>
          <w:rFonts w:cstheme="minorHAnsi"/>
        </w:rPr>
        <w:t xml:space="preserve">Svi rashodi sadržani unutar Aktivnosti </w:t>
      </w:r>
      <w:r>
        <w:rPr>
          <w:rFonts w:cstheme="minorHAnsi"/>
          <w:b/>
          <w:bCs/>
        </w:rPr>
        <w:t xml:space="preserve">A022110A211001 – Redovna djelatnost proračunskih korisnika </w:t>
      </w:r>
      <w:r>
        <w:rPr>
          <w:rFonts w:cstheme="minorHAnsi"/>
        </w:rPr>
        <w:t>pojedinačno su obrazloženi u gornjem dijelu teksta.</w:t>
      </w:r>
    </w:p>
    <w:p w14:paraId="0A7CF734" w14:textId="0D30F911" w:rsidR="00E6476F" w:rsidRDefault="00E6476F" w:rsidP="000D14D6">
      <w:pPr>
        <w:rPr>
          <w:rFonts w:cstheme="minorHAnsi"/>
        </w:rPr>
      </w:pPr>
      <w:r>
        <w:rPr>
          <w:rFonts w:cstheme="minorHAnsi"/>
        </w:rPr>
        <w:t xml:space="preserve">Rashodi iz </w:t>
      </w:r>
      <w:r>
        <w:rPr>
          <w:rFonts w:cstheme="minorHAnsi"/>
          <w:b/>
          <w:bCs/>
        </w:rPr>
        <w:t xml:space="preserve">Aktivnosti 022110K211001 – Kapitalna ulaganja u zdravstvene ustanove- decentralizirana sredstva </w:t>
      </w:r>
      <w:r>
        <w:rPr>
          <w:rFonts w:cstheme="minorHAnsi"/>
        </w:rPr>
        <w:t xml:space="preserve">planirana su u iznosu </w:t>
      </w:r>
      <w:r w:rsidRPr="00E6476F">
        <w:rPr>
          <w:rFonts w:cstheme="minorHAnsi"/>
          <w:b/>
          <w:bCs/>
        </w:rPr>
        <w:t>od 50.000,00 eura</w:t>
      </w:r>
      <w:r>
        <w:rPr>
          <w:rFonts w:cstheme="minorHAnsi"/>
        </w:rPr>
        <w:t xml:space="preserve"> te su  ostvarena u iznosu od </w:t>
      </w:r>
      <w:r w:rsidR="004F61A8" w:rsidRPr="004F61A8">
        <w:rPr>
          <w:rFonts w:cstheme="minorHAnsi"/>
          <w:b/>
          <w:bCs/>
        </w:rPr>
        <w:t>49.713,00</w:t>
      </w:r>
      <w:r>
        <w:rPr>
          <w:rFonts w:cstheme="minorHAnsi"/>
        </w:rPr>
        <w:t xml:space="preserve"> eura što čini </w:t>
      </w:r>
      <w:r w:rsidR="004F61A8" w:rsidRPr="004F61A8">
        <w:rPr>
          <w:rFonts w:cstheme="minorHAnsi"/>
          <w:b/>
          <w:bCs/>
        </w:rPr>
        <w:t>99,43</w:t>
      </w:r>
      <w:r>
        <w:rPr>
          <w:rFonts w:cstheme="minorHAnsi"/>
        </w:rPr>
        <w:t>% u odnosu na planirani.  Rashodi poslovanja iz decentraliziranih sredstava odnose se na usluge tekućeg i investicijskog održavanja te računalnih usluga. Rashodi za nabavu nefinancijske imovine odnose se na Uredsku opremu i namještaj (4221), Opremu za održavanje i zaštitu (4223)  te Uređaje, strojeve i opremu za ostale namjene (4227).</w:t>
      </w:r>
    </w:p>
    <w:p w14:paraId="6DBC6DC8" w14:textId="77777777" w:rsidR="00E6476F" w:rsidRDefault="00E6476F" w:rsidP="000D14D6">
      <w:pPr>
        <w:rPr>
          <w:rFonts w:cstheme="minorHAnsi"/>
        </w:rPr>
      </w:pPr>
    </w:p>
    <w:p w14:paraId="712A3778" w14:textId="619B7199" w:rsidR="00E6476F" w:rsidRDefault="00E64688" w:rsidP="000D14D6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231518">
        <w:rPr>
          <w:rFonts w:cstheme="minorHAnsi"/>
        </w:rPr>
        <w:t xml:space="preserve">Predsjednica Upravnog vijeća </w:t>
      </w:r>
      <w:r>
        <w:rPr>
          <w:rFonts w:cstheme="minorHAnsi"/>
        </w:rPr>
        <w:t xml:space="preserve"> Poliklinike:</w:t>
      </w:r>
    </w:p>
    <w:p w14:paraId="372CBC38" w14:textId="206EF904" w:rsidR="00E64688" w:rsidRPr="00E6476F" w:rsidRDefault="00E64688" w:rsidP="000D14D6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231518">
        <w:rPr>
          <w:rFonts w:cstheme="minorHAnsi"/>
        </w:rPr>
        <w:t xml:space="preserve">                    prof. dr. sc. Gordana </w:t>
      </w:r>
      <w:proofErr w:type="spellStart"/>
      <w:r w:rsidR="00231518">
        <w:rPr>
          <w:rFonts w:cstheme="minorHAnsi"/>
        </w:rPr>
        <w:t>Keresteš</w:t>
      </w:r>
      <w:proofErr w:type="spellEnd"/>
    </w:p>
    <w:sectPr w:rsidR="00E64688" w:rsidRPr="00E6476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F9536" w14:textId="77777777" w:rsidR="00575C17" w:rsidRDefault="00575C17" w:rsidP="00D21EE4">
      <w:pPr>
        <w:spacing w:after="0" w:line="240" w:lineRule="auto"/>
      </w:pPr>
      <w:r>
        <w:separator/>
      </w:r>
    </w:p>
  </w:endnote>
  <w:endnote w:type="continuationSeparator" w:id="0">
    <w:p w14:paraId="1A84551F" w14:textId="77777777" w:rsidR="00575C17" w:rsidRDefault="00575C17" w:rsidP="00D21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7152184"/>
      <w:docPartObj>
        <w:docPartGallery w:val="Page Numbers (Bottom of Page)"/>
        <w:docPartUnique/>
      </w:docPartObj>
    </w:sdtPr>
    <w:sdtContent>
      <w:p w14:paraId="00535B76" w14:textId="560A8B4A" w:rsidR="00D21EE4" w:rsidRDefault="00D21EE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A1957E" w14:textId="77777777" w:rsidR="00D21EE4" w:rsidRDefault="00D21E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C4BA4" w14:textId="77777777" w:rsidR="00575C17" w:rsidRDefault="00575C17" w:rsidP="00D21EE4">
      <w:pPr>
        <w:spacing w:after="0" w:line="240" w:lineRule="auto"/>
      </w:pPr>
      <w:r>
        <w:separator/>
      </w:r>
    </w:p>
  </w:footnote>
  <w:footnote w:type="continuationSeparator" w:id="0">
    <w:p w14:paraId="1FE77BBC" w14:textId="77777777" w:rsidR="00575C17" w:rsidRDefault="00575C17" w:rsidP="00D21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E083C"/>
    <w:multiLevelType w:val="multilevel"/>
    <w:tmpl w:val="16D07C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22B7784B"/>
    <w:multiLevelType w:val="hybridMultilevel"/>
    <w:tmpl w:val="754C6488"/>
    <w:lvl w:ilvl="0" w:tplc="93E432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87A3A"/>
    <w:multiLevelType w:val="multilevel"/>
    <w:tmpl w:val="2234A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91E4617"/>
    <w:multiLevelType w:val="hybridMultilevel"/>
    <w:tmpl w:val="3E86192E"/>
    <w:lvl w:ilvl="0" w:tplc="B0647C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70B6D"/>
    <w:multiLevelType w:val="multilevel"/>
    <w:tmpl w:val="954060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9D5004D"/>
    <w:multiLevelType w:val="hybridMultilevel"/>
    <w:tmpl w:val="142895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94554"/>
    <w:multiLevelType w:val="hybridMultilevel"/>
    <w:tmpl w:val="98A46E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036623">
    <w:abstractNumId w:val="1"/>
  </w:num>
  <w:num w:numId="2" w16cid:durableId="1792626297">
    <w:abstractNumId w:val="6"/>
  </w:num>
  <w:num w:numId="3" w16cid:durableId="760028702">
    <w:abstractNumId w:val="5"/>
  </w:num>
  <w:num w:numId="4" w16cid:durableId="1943485683">
    <w:abstractNumId w:val="2"/>
  </w:num>
  <w:num w:numId="5" w16cid:durableId="170992850">
    <w:abstractNumId w:val="3"/>
  </w:num>
  <w:num w:numId="6" w16cid:durableId="2109695875">
    <w:abstractNumId w:val="4"/>
  </w:num>
  <w:num w:numId="7" w16cid:durableId="257299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13E"/>
    <w:rsid w:val="000339CA"/>
    <w:rsid w:val="000D14D6"/>
    <w:rsid w:val="00125493"/>
    <w:rsid w:val="0018413E"/>
    <w:rsid w:val="0019581E"/>
    <w:rsid w:val="001F5542"/>
    <w:rsid w:val="001F6E06"/>
    <w:rsid w:val="00231518"/>
    <w:rsid w:val="003005CE"/>
    <w:rsid w:val="00337F03"/>
    <w:rsid w:val="00353393"/>
    <w:rsid w:val="00390B1B"/>
    <w:rsid w:val="003A1A79"/>
    <w:rsid w:val="004D6B4D"/>
    <w:rsid w:val="004F61A8"/>
    <w:rsid w:val="005519B7"/>
    <w:rsid w:val="00575C17"/>
    <w:rsid w:val="00580DD5"/>
    <w:rsid w:val="00636765"/>
    <w:rsid w:val="00651473"/>
    <w:rsid w:val="006F2E38"/>
    <w:rsid w:val="00784FF2"/>
    <w:rsid w:val="007A6474"/>
    <w:rsid w:val="008516AD"/>
    <w:rsid w:val="008A196D"/>
    <w:rsid w:val="0094400D"/>
    <w:rsid w:val="00955971"/>
    <w:rsid w:val="00986D8B"/>
    <w:rsid w:val="00A26672"/>
    <w:rsid w:val="00C363B4"/>
    <w:rsid w:val="00C820F6"/>
    <w:rsid w:val="00CC4D08"/>
    <w:rsid w:val="00CE2760"/>
    <w:rsid w:val="00D21EE4"/>
    <w:rsid w:val="00D53956"/>
    <w:rsid w:val="00D7496E"/>
    <w:rsid w:val="00DD353D"/>
    <w:rsid w:val="00E30BDC"/>
    <w:rsid w:val="00E64688"/>
    <w:rsid w:val="00E6476F"/>
    <w:rsid w:val="00E871DB"/>
    <w:rsid w:val="00EA730E"/>
    <w:rsid w:val="00F02C89"/>
    <w:rsid w:val="00F02EBD"/>
    <w:rsid w:val="00F5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94CEB"/>
  <w15:chartTrackingRefBased/>
  <w15:docId w15:val="{D4F60A3B-C0AE-40A5-8D13-20AF2ECA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4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13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36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1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EE4"/>
  </w:style>
  <w:style w:type="paragraph" w:styleId="Footer">
    <w:name w:val="footer"/>
    <w:basedOn w:val="Normal"/>
    <w:link w:val="FooterChar"/>
    <w:uiPriority w:val="99"/>
    <w:unhideWhenUsed/>
    <w:rsid w:val="00D21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EE4"/>
  </w:style>
  <w:style w:type="character" w:styleId="Hyperlink">
    <w:name w:val="Hyperlink"/>
    <w:basedOn w:val="DefaultParagraphFont"/>
    <w:uiPriority w:val="99"/>
    <w:semiHidden/>
    <w:unhideWhenUsed/>
    <w:rsid w:val="004F61A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61A8"/>
    <w:rPr>
      <w:color w:val="800080"/>
      <w:u w:val="single"/>
    </w:rPr>
  </w:style>
  <w:style w:type="paragraph" w:customStyle="1" w:styleId="msonormal0">
    <w:name w:val="msonormal"/>
    <w:basedOn w:val="Normal"/>
    <w:rsid w:val="004F6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5">
    <w:name w:val="xl65"/>
    <w:basedOn w:val="Normal"/>
    <w:rsid w:val="004F6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6">
    <w:name w:val="xl66"/>
    <w:basedOn w:val="Normal"/>
    <w:rsid w:val="004F6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6"/>
      <w:szCs w:val="16"/>
      <w:lang w:eastAsia="hr-HR"/>
      <w14:ligatures w14:val="none"/>
    </w:rPr>
  </w:style>
  <w:style w:type="paragraph" w:customStyle="1" w:styleId="xl67">
    <w:name w:val="xl67"/>
    <w:basedOn w:val="Normal"/>
    <w:rsid w:val="004F6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16"/>
      <w:szCs w:val="16"/>
      <w:lang w:eastAsia="hr-HR"/>
      <w14:ligatures w14:val="none"/>
    </w:rPr>
  </w:style>
  <w:style w:type="paragraph" w:customStyle="1" w:styleId="xl68">
    <w:name w:val="xl68"/>
    <w:basedOn w:val="Normal"/>
    <w:rsid w:val="004F6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6"/>
      <w:szCs w:val="16"/>
      <w:lang w:eastAsia="hr-HR"/>
      <w14:ligatures w14:val="none"/>
    </w:rPr>
  </w:style>
  <w:style w:type="paragraph" w:customStyle="1" w:styleId="xl69">
    <w:name w:val="xl69"/>
    <w:basedOn w:val="Normal"/>
    <w:rsid w:val="004F6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16"/>
      <w:szCs w:val="16"/>
      <w:lang w:eastAsia="hr-HR"/>
      <w14:ligatures w14:val="none"/>
    </w:rPr>
  </w:style>
  <w:style w:type="paragraph" w:customStyle="1" w:styleId="xl70">
    <w:name w:val="xl70"/>
    <w:basedOn w:val="Normal"/>
    <w:rsid w:val="004F6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71">
    <w:name w:val="xl71"/>
    <w:basedOn w:val="Normal"/>
    <w:rsid w:val="004F6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73">
    <w:name w:val="xl73"/>
    <w:basedOn w:val="Normal"/>
    <w:rsid w:val="004F6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6"/>
      <w:szCs w:val="16"/>
      <w:lang w:eastAsia="hr-HR"/>
      <w14:ligatures w14:val="none"/>
    </w:rPr>
  </w:style>
  <w:style w:type="paragraph" w:customStyle="1" w:styleId="xl74">
    <w:name w:val="xl74"/>
    <w:basedOn w:val="Normal"/>
    <w:rsid w:val="004F6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16"/>
      <w:szCs w:val="16"/>
      <w:lang w:eastAsia="hr-HR"/>
      <w14:ligatures w14:val="none"/>
    </w:rPr>
  </w:style>
  <w:style w:type="paragraph" w:customStyle="1" w:styleId="xl75">
    <w:name w:val="xl75"/>
    <w:basedOn w:val="Normal"/>
    <w:rsid w:val="004F6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16"/>
      <w:szCs w:val="16"/>
      <w:lang w:eastAsia="hr-HR"/>
      <w14:ligatures w14:val="none"/>
    </w:rPr>
  </w:style>
  <w:style w:type="paragraph" w:customStyle="1" w:styleId="xl76">
    <w:name w:val="xl76"/>
    <w:basedOn w:val="Normal"/>
    <w:rsid w:val="004F6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16"/>
      <w:szCs w:val="16"/>
      <w:lang w:eastAsia="hr-HR"/>
      <w14:ligatures w14:val="none"/>
    </w:rPr>
  </w:style>
  <w:style w:type="paragraph" w:customStyle="1" w:styleId="xl77">
    <w:name w:val="xl77"/>
    <w:basedOn w:val="Normal"/>
    <w:rsid w:val="004F6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hr-HR"/>
      <w14:ligatures w14:val="none"/>
    </w:rPr>
  </w:style>
  <w:style w:type="paragraph" w:customStyle="1" w:styleId="xl78">
    <w:name w:val="xl78"/>
    <w:basedOn w:val="Normal"/>
    <w:rsid w:val="004F6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hr-HR"/>
      <w14:ligatures w14:val="none"/>
    </w:rPr>
  </w:style>
  <w:style w:type="paragraph" w:customStyle="1" w:styleId="xl79">
    <w:name w:val="xl79"/>
    <w:basedOn w:val="Normal"/>
    <w:rsid w:val="004F6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16"/>
      <w:szCs w:val="16"/>
      <w:lang w:eastAsia="hr-HR"/>
      <w14:ligatures w14:val="none"/>
    </w:rPr>
  </w:style>
  <w:style w:type="paragraph" w:customStyle="1" w:styleId="xl80">
    <w:name w:val="xl80"/>
    <w:basedOn w:val="Normal"/>
    <w:rsid w:val="004F6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16"/>
      <w:szCs w:val="16"/>
      <w:lang w:eastAsia="hr-HR"/>
      <w14:ligatures w14:val="none"/>
    </w:rPr>
  </w:style>
  <w:style w:type="paragraph" w:customStyle="1" w:styleId="xl81">
    <w:name w:val="xl81"/>
    <w:basedOn w:val="Normal"/>
    <w:rsid w:val="004F6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16"/>
      <w:szCs w:val="16"/>
      <w:lang w:eastAsia="hr-HR"/>
      <w14:ligatures w14:val="none"/>
    </w:rPr>
  </w:style>
  <w:style w:type="paragraph" w:customStyle="1" w:styleId="xl82">
    <w:name w:val="xl82"/>
    <w:basedOn w:val="Normal"/>
    <w:rsid w:val="004F6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16"/>
      <w:szCs w:val="16"/>
      <w:lang w:eastAsia="hr-HR"/>
      <w14:ligatures w14:val="none"/>
    </w:rPr>
  </w:style>
  <w:style w:type="paragraph" w:customStyle="1" w:styleId="xl83">
    <w:name w:val="xl83"/>
    <w:basedOn w:val="Normal"/>
    <w:rsid w:val="004F6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hr-HR"/>
      <w14:ligatures w14:val="none"/>
    </w:rPr>
  </w:style>
  <w:style w:type="paragraph" w:customStyle="1" w:styleId="xl84">
    <w:name w:val="xl84"/>
    <w:basedOn w:val="Normal"/>
    <w:rsid w:val="004F61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85">
    <w:name w:val="xl85"/>
    <w:basedOn w:val="Normal"/>
    <w:rsid w:val="004F61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hr-HR"/>
      <w14:ligatures w14:val="none"/>
    </w:rPr>
  </w:style>
  <w:style w:type="paragraph" w:customStyle="1" w:styleId="xl86">
    <w:name w:val="xl86"/>
    <w:basedOn w:val="Normal"/>
    <w:rsid w:val="004F6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87">
    <w:name w:val="xl87"/>
    <w:basedOn w:val="Normal"/>
    <w:rsid w:val="004F6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:lang w:eastAsia="hr-HR"/>
      <w14:ligatures w14:val="none"/>
    </w:rPr>
  </w:style>
  <w:style w:type="paragraph" w:customStyle="1" w:styleId="xl88">
    <w:name w:val="xl88"/>
    <w:basedOn w:val="Normal"/>
    <w:rsid w:val="004F6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:lang w:eastAsia="hr-HR"/>
      <w14:ligatures w14:val="none"/>
    </w:rPr>
  </w:style>
  <w:style w:type="paragraph" w:customStyle="1" w:styleId="xl89">
    <w:name w:val="xl89"/>
    <w:basedOn w:val="Normal"/>
    <w:rsid w:val="004F6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:lang w:eastAsia="hr-HR"/>
      <w14:ligatures w14:val="none"/>
    </w:rPr>
  </w:style>
  <w:style w:type="paragraph" w:customStyle="1" w:styleId="xl90">
    <w:name w:val="xl90"/>
    <w:basedOn w:val="Normal"/>
    <w:rsid w:val="004F61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:lang w:eastAsia="hr-HR"/>
      <w14:ligatures w14:val="none"/>
    </w:rPr>
  </w:style>
  <w:style w:type="paragraph" w:customStyle="1" w:styleId="xl91">
    <w:name w:val="xl91"/>
    <w:basedOn w:val="Normal"/>
    <w:rsid w:val="004F61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:lang w:eastAsia="hr-HR"/>
      <w14:ligatures w14:val="none"/>
    </w:rPr>
  </w:style>
  <w:style w:type="paragraph" w:customStyle="1" w:styleId="xl92">
    <w:name w:val="xl92"/>
    <w:basedOn w:val="Normal"/>
    <w:rsid w:val="004F61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:lang w:eastAsia="hr-HR"/>
      <w14:ligatures w14:val="none"/>
    </w:rPr>
  </w:style>
  <w:style w:type="paragraph" w:customStyle="1" w:styleId="xl93">
    <w:name w:val="xl93"/>
    <w:basedOn w:val="Normal"/>
    <w:rsid w:val="004F6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6"/>
      <w:szCs w:val="16"/>
      <w:lang w:eastAsia="hr-HR"/>
      <w14:ligatures w14:val="none"/>
    </w:rPr>
  </w:style>
  <w:style w:type="paragraph" w:customStyle="1" w:styleId="xl94">
    <w:name w:val="xl94"/>
    <w:basedOn w:val="Normal"/>
    <w:rsid w:val="004F61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6"/>
      <w:szCs w:val="16"/>
      <w:lang w:eastAsia="hr-HR"/>
      <w14:ligatures w14:val="none"/>
    </w:rPr>
  </w:style>
  <w:style w:type="paragraph" w:customStyle="1" w:styleId="xl95">
    <w:name w:val="xl95"/>
    <w:basedOn w:val="Normal"/>
    <w:rsid w:val="004F61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hr-HR"/>
      <w14:ligatures w14:val="none"/>
    </w:rPr>
  </w:style>
  <w:style w:type="paragraph" w:customStyle="1" w:styleId="xl96">
    <w:name w:val="xl96"/>
    <w:basedOn w:val="Normal"/>
    <w:rsid w:val="004F6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hr-HR"/>
      <w14:ligatures w14:val="none"/>
    </w:rPr>
  </w:style>
  <w:style w:type="paragraph" w:customStyle="1" w:styleId="xl97">
    <w:name w:val="xl97"/>
    <w:basedOn w:val="Normal"/>
    <w:rsid w:val="004F61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hr-HR"/>
      <w14:ligatures w14:val="none"/>
    </w:rPr>
  </w:style>
  <w:style w:type="paragraph" w:customStyle="1" w:styleId="xl98">
    <w:name w:val="xl98"/>
    <w:basedOn w:val="Normal"/>
    <w:rsid w:val="004F6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hr-HR"/>
      <w14:ligatures w14:val="none"/>
    </w:rPr>
  </w:style>
  <w:style w:type="paragraph" w:customStyle="1" w:styleId="xl99">
    <w:name w:val="xl99"/>
    <w:basedOn w:val="Normal"/>
    <w:rsid w:val="004F61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hr-HR"/>
      <w14:ligatures w14:val="none"/>
    </w:rPr>
  </w:style>
  <w:style w:type="paragraph" w:customStyle="1" w:styleId="xl100">
    <w:name w:val="xl100"/>
    <w:basedOn w:val="Normal"/>
    <w:rsid w:val="004F6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hr-HR"/>
      <w14:ligatures w14:val="none"/>
    </w:rPr>
  </w:style>
  <w:style w:type="paragraph" w:customStyle="1" w:styleId="xl101">
    <w:name w:val="xl101"/>
    <w:basedOn w:val="Normal"/>
    <w:rsid w:val="004F6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16"/>
      <w:szCs w:val="16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5472</Words>
  <Characters>31191</Characters>
  <Application>Microsoft Office Word</Application>
  <DocSecurity>0</DocSecurity>
  <Lines>259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Marić</dc:creator>
  <cp:keywords/>
  <dc:description/>
  <cp:lastModifiedBy>Lidija Marić</cp:lastModifiedBy>
  <cp:revision>8</cp:revision>
  <cp:lastPrinted>2026-03-24T08:28:00Z</cp:lastPrinted>
  <dcterms:created xsi:type="dcterms:W3CDTF">2025-07-16T08:13:00Z</dcterms:created>
  <dcterms:modified xsi:type="dcterms:W3CDTF">2026-03-24T08:28:00Z</dcterms:modified>
</cp:coreProperties>
</file>